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1A8D" w14:textId="5AF4333B" w:rsidR="00584041" w:rsidRDefault="00B66901" w:rsidP="00B66901">
      <w:pPr>
        <w:pStyle w:val="TOCHeading"/>
        <w:tabs>
          <w:tab w:val="left" w:pos="6945"/>
        </w:tabs>
        <w:spacing w:line="276" w:lineRule="auto"/>
        <w:rPr>
          <w:rFonts w:ascii="Times New Roman" w:hAnsi="Times New Roman" w:cs="Times New Roman"/>
          <w:b/>
          <w:color w:val="000000"/>
          <w:sz w:val="24"/>
          <w:szCs w:val="24"/>
          <w:lang w:val="sr-Cyrl-RS"/>
        </w:rPr>
      </w:pPr>
      <w:r w:rsidRPr="002D05E0">
        <w:rPr>
          <w:rFonts w:ascii="Times New Roman" w:hAnsi="Times New Roman" w:cs="Times New Roman"/>
          <w:color w:val="000000"/>
          <w:sz w:val="24"/>
          <w:szCs w:val="24"/>
          <w:lang w:val="sr-Cyrl-RS"/>
        </w:rPr>
        <w:tab/>
      </w:r>
    </w:p>
    <w:p w14:paraId="18B65C47" w14:textId="77777777" w:rsidR="002D05E0" w:rsidRPr="002D05E0" w:rsidRDefault="002D05E0" w:rsidP="002D05E0">
      <w:pPr>
        <w:rPr>
          <w:lang w:val="sr-Cyrl-RS"/>
        </w:rPr>
      </w:pPr>
    </w:p>
    <w:p w14:paraId="09A1FBFE" w14:textId="4D54DA1B" w:rsidR="002D05E0" w:rsidRPr="002D05E0" w:rsidRDefault="002D05E0" w:rsidP="002D05E0">
      <w:pPr>
        <w:spacing w:after="160" w:line="256" w:lineRule="auto"/>
        <w:ind w:firstLine="708"/>
        <w:jc w:val="both"/>
        <w:rPr>
          <w:rFonts w:ascii="Times New Roman" w:eastAsiaTheme="minorHAnsi" w:hAnsi="Times New Roman" w:cs="Times New Roman"/>
          <w:sz w:val="24"/>
          <w:szCs w:val="24"/>
          <w:lang w:val="sr-Latn-RS"/>
        </w:rPr>
      </w:pPr>
      <w:r w:rsidRPr="002D05E0">
        <w:rPr>
          <w:rFonts w:ascii="Times New Roman" w:eastAsiaTheme="minorHAnsi" w:hAnsi="Times New Roman" w:cs="Times New Roman"/>
          <w:sz w:val="24"/>
          <w:szCs w:val="24"/>
          <w:lang w:val="sr-Latn-RS"/>
        </w:rPr>
        <w:t>На основу члана 38. став 1. Закона о пл</w:t>
      </w:r>
      <w:r w:rsidR="00453682">
        <w:rPr>
          <w:rFonts w:ascii="Times New Roman" w:eastAsiaTheme="minorHAnsi" w:hAnsi="Times New Roman" w:cs="Times New Roman"/>
          <w:sz w:val="24"/>
          <w:szCs w:val="24"/>
          <w:lang w:val="sr-Latn-RS"/>
        </w:rPr>
        <w:t>анском систему Републике Србије</w:t>
      </w:r>
      <w:r w:rsidRPr="002D05E0">
        <w:rPr>
          <w:rFonts w:ascii="Times New Roman" w:eastAsiaTheme="minorHAnsi" w:hAnsi="Times New Roman" w:cs="Times New Roman"/>
          <w:sz w:val="24"/>
          <w:szCs w:val="24"/>
          <w:lang w:val="sr-Cyrl-RS"/>
        </w:rPr>
        <w:t xml:space="preserve"> </w:t>
      </w:r>
      <w:r w:rsidRPr="002D05E0">
        <w:rPr>
          <w:rFonts w:ascii="Times New Roman" w:eastAsiaTheme="minorHAnsi" w:hAnsi="Times New Roman" w:cs="Times New Roman"/>
          <w:sz w:val="24"/>
          <w:szCs w:val="24"/>
          <w:lang w:val="sr-Latn-RS"/>
        </w:rPr>
        <w:t>(„Службени гласник РСˮ, број 30/18)</w:t>
      </w:r>
      <w:r w:rsidRPr="002D05E0">
        <w:rPr>
          <w:rFonts w:ascii="Times New Roman" w:eastAsiaTheme="minorHAnsi" w:hAnsi="Times New Roman" w:cs="Times New Roman"/>
          <w:sz w:val="24"/>
          <w:szCs w:val="24"/>
          <w:lang w:val="sr-Cyrl-RS"/>
        </w:rPr>
        <w:t xml:space="preserve"> и члана 17. став 1. Закона о Влади </w:t>
      </w:r>
      <w:r w:rsidRPr="002D05E0">
        <w:rPr>
          <w:rFonts w:ascii="Times New Roman" w:eastAsiaTheme="minorHAnsi" w:hAnsi="Times New Roman" w:cs="Times New Roman"/>
          <w:color w:val="000000"/>
          <w:sz w:val="24"/>
          <w:szCs w:val="24"/>
          <w:lang w:val="sr-Cyrl-CS"/>
        </w:rPr>
        <w:t>(„Службени гласник РС”, бр. 55/05, 71/05 – исправка, 101/07, 65/08, 16/11, 68/12 – УС, 72/12, 7/14 – УС, 44/14 и 30/18 – др. закон)</w:t>
      </w:r>
      <w:r w:rsidRPr="002D05E0">
        <w:rPr>
          <w:rFonts w:ascii="Times New Roman" w:eastAsiaTheme="minorHAnsi" w:hAnsi="Times New Roman" w:cs="Times New Roman"/>
          <w:sz w:val="24"/>
          <w:szCs w:val="24"/>
          <w:lang w:val="sr-Latn-RS"/>
        </w:rPr>
        <w:t xml:space="preserve">, </w:t>
      </w:r>
    </w:p>
    <w:p w14:paraId="70350980" w14:textId="47720BAC" w:rsidR="00584041" w:rsidRPr="002D05E0" w:rsidRDefault="001E2D2C" w:rsidP="001E2D2C">
      <w:pPr>
        <w:pStyle w:val="BodyA"/>
        <w:spacing w:after="120"/>
        <w:rPr>
          <w:rStyle w:val="shorttext"/>
          <w:sz w:val="24"/>
          <w:szCs w:val="24"/>
        </w:rPr>
      </w:pPr>
      <w:r w:rsidRPr="002D05E0">
        <w:rPr>
          <w:sz w:val="24"/>
          <w:szCs w:val="24"/>
        </w:rPr>
        <w:t>Влада усваја</w:t>
      </w:r>
    </w:p>
    <w:p w14:paraId="3DBA67CA" w14:textId="77777777" w:rsidR="00584041" w:rsidRPr="00AF1332" w:rsidRDefault="00584041" w:rsidP="00BA4125">
      <w:pPr>
        <w:spacing w:line="276" w:lineRule="auto"/>
        <w:jc w:val="center"/>
        <w:rPr>
          <w:rStyle w:val="shorttext"/>
          <w:rFonts w:ascii="Times New Roman" w:hAnsi="Times New Roman" w:cs="Times New Roman"/>
          <w:b/>
          <w:bCs/>
          <w:color w:val="000000"/>
          <w:sz w:val="24"/>
          <w:szCs w:val="24"/>
        </w:rPr>
      </w:pPr>
    </w:p>
    <w:p w14:paraId="03460C90" w14:textId="77777777" w:rsidR="001E2D2C" w:rsidRDefault="001E2D2C" w:rsidP="00BA4125">
      <w:pPr>
        <w:spacing w:line="276" w:lineRule="auto"/>
        <w:jc w:val="center"/>
        <w:rPr>
          <w:rStyle w:val="shorttext"/>
          <w:rFonts w:ascii="Times New Roman" w:hAnsi="Times New Roman" w:cs="Times New Roman"/>
          <w:b/>
          <w:bCs/>
          <w:color w:val="000000"/>
          <w:sz w:val="24"/>
          <w:szCs w:val="24"/>
          <w:lang w:val="sr-Cyrl-RS"/>
        </w:rPr>
      </w:pPr>
      <w:r>
        <w:rPr>
          <w:rStyle w:val="shorttext"/>
          <w:rFonts w:ascii="Times New Roman" w:hAnsi="Times New Roman" w:cs="Times New Roman"/>
          <w:b/>
          <w:bCs/>
          <w:color w:val="000000"/>
          <w:sz w:val="24"/>
          <w:szCs w:val="24"/>
        </w:rPr>
        <w:t>СТРАТЕГИЈ</w:t>
      </w:r>
      <w:r>
        <w:rPr>
          <w:rStyle w:val="shorttext"/>
          <w:rFonts w:ascii="Times New Roman" w:hAnsi="Times New Roman" w:cs="Times New Roman"/>
          <w:b/>
          <w:bCs/>
          <w:color w:val="000000"/>
          <w:sz w:val="24"/>
          <w:szCs w:val="24"/>
          <w:lang w:val="sr-Cyrl-RS"/>
        </w:rPr>
        <w:t>У</w:t>
      </w:r>
    </w:p>
    <w:p w14:paraId="332C86A0" w14:textId="315C92A2" w:rsidR="00584041" w:rsidRPr="00AF1332" w:rsidRDefault="00584041" w:rsidP="00BA4125">
      <w:pPr>
        <w:spacing w:line="276" w:lineRule="auto"/>
        <w:jc w:val="center"/>
        <w:rPr>
          <w:rStyle w:val="shorttext"/>
          <w:rFonts w:ascii="Times New Roman" w:hAnsi="Times New Roman" w:cs="Times New Roman"/>
          <w:b/>
          <w:bCs/>
          <w:color w:val="000000"/>
          <w:sz w:val="24"/>
          <w:szCs w:val="24"/>
        </w:rPr>
      </w:pPr>
      <w:r w:rsidRPr="00AF1332">
        <w:rPr>
          <w:rStyle w:val="shorttext"/>
          <w:rFonts w:ascii="Times New Roman" w:hAnsi="Times New Roman" w:cs="Times New Roman"/>
          <w:b/>
          <w:bCs/>
          <w:color w:val="000000"/>
          <w:sz w:val="24"/>
          <w:szCs w:val="24"/>
        </w:rPr>
        <w:t xml:space="preserve"> </w:t>
      </w:r>
      <w:r>
        <w:rPr>
          <w:rStyle w:val="shorttext"/>
          <w:rFonts w:ascii="Times New Roman" w:hAnsi="Times New Roman" w:cs="Times New Roman"/>
          <w:b/>
          <w:bCs/>
          <w:color w:val="000000"/>
          <w:sz w:val="24"/>
          <w:szCs w:val="24"/>
        </w:rPr>
        <w:t>ИНТЕГРИСАНОГ</w:t>
      </w:r>
      <w:r w:rsidRPr="00AF1332">
        <w:rPr>
          <w:rStyle w:val="shorttext"/>
          <w:rFonts w:ascii="Times New Roman" w:hAnsi="Times New Roman" w:cs="Times New Roman"/>
          <w:b/>
          <w:bCs/>
          <w:color w:val="000000"/>
          <w:sz w:val="24"/>
          <w:szCs w:val="24"/>
        </w:rPr>
        <w:t xml:space="preserve"> </w:t>
      </w:r>
      <w:r>
        <w:rPr>
          <w:rStyle w:val="shorttext"/>
          <w:rFonts w:ascii="Times New Roman" w:hAnsi="Times New Roman" w:cs="Times New Roman"/>
          <w:b/>
          <w:bCs/>
          <w:color w:val="000000"/>
          <w:sz w:val="24"/>
          <w:szCs w:val="24"/>
        </w:rPr>
        <w:t>УПРАВЉАЊА</w:t>
      </w:r>
      <w:r w:rsidRPr="00AF1332">
        <w:rPr>
          <w:rStyle w:val="shorttext"/>
          <w:rFonts w:ascii="Times New Roman" w:hAnsi="Times New Roman" w:cs="Times New Roman"/>
          <w:b/>
          <w:bCs/>
          <w:color w:val="000000"/>
          <w:sz w:val="24"/>
          <w:szCs w:val="24"/>
        </w:rPr>
        <w:t xml:space="preserve"> </w:t>
      </w:r>
      <w:r>
        <w:rPr>
          <w:rStyle w:val="shorttext"/>
          <w:rFonts w:ascii="Times New Roman" w:hAnsi="Times New Roman" w:cs="Times New Roman"/>
          <w:b/>
          <w:bCs/>
          <w:color w:val="000000"/>
          <w:sz w:val="24"/>
          <w:szCs w:val="24"/>
        </w:rPr>
        <w:t>ГРАНИЦОМ</w:t>
      </w:r>
    </w:p>
    <w:p w14:paraId="4D7C474E" w14:textId="7D36A683" w:rsidR="00584041" w:rsidRPr="001E2D2C" w:rsidRDefault="00584041" w:rsidP="001E2D2C">
      <w:pPr>
        <w:spacing w:line="276" w:lineRule="auto"/>
        <w:jc w:val="center"/>
        <w:rPr>
          <w:rFonts w:ascii="Times New Roman" w:hAnsi="Times New Roman" w:cs="Times New Roman"/>
          <w:b/>
          <w:bCs/>
          <w:color w:val="000000"/>
          <w:sz w:val="24"/>
          <w:szCs w:val="24"/>
        </w:rPr>
      </w:pPr>
      <w:r>
        <w:rPr>
          <w:rStyle w:val="shorttext"/>
          <w:rFonts w:ascii="Times New Roman" w:hAnsi="Times New Roman" w:cs="Times New Roman"/>
          <w:b/>
          <w:bCs/>
          <w:color w:val="000000"/>
          <w:sz w:val="24"/>
          <w:szCs w:val="24"/>
        </w:rPr>
        <w:t>У</w:t>
      </w:r>
      <w:r w:rsidRPr="00AF1332">
        <w:rPr>
          <w:rStyle w:val="shorttext"/>
          <w:rFonts w:ascii="Times New Roman" w:hAnsi="Times New Roman" w:cs="Times New Roman"/>
          <w:b/>
          <w:bCs/>
          <w:color w:val="000000"/>
          <w:sz w:val="24"/>
          <w:szCs w:val="24"/>
        </w:rPr>
        <w:t xml:space="preserve"> </w:t>
      </w:r>
      <w:r>
        <w:rPr>
          <w:rStyle w:val="shorttext"/>
          <w:rFonts w:ascii="Times New Roman" w:hAnsi="Times New Roman" w:cs="Times New Roman"/>
          <w:b/>
          <w:bCs/>
          <w:color w:val="000000"/>
          <w:sz w:val="24"/>
          <w:szCs w:val="24"/>
        </w:rPr>
        <w:t>РЕПУБЛИЦИ</w:t>
      </w:r>
      <w:r w:rsidRPr="00AF1332">
        <w:rPr>
          <w:rStyle w:val="shorttext"/>
          <w:rFonts w:ascii="Times New Roman" w:hAnsi="Times New Roman" w:cs="Times New Roman"/>
          <w:b/>
          <w:bCs/>
          <w:color w:val="000000"/>
          <w:sz w:val="24"/>
          <w:szCs w:val="24"/>
        </w:rPr>
        <w:t xml:space="preserve"> </w:t>
      </w:r>
      <w:r>
        <w:rPr>
          <w:rStyle w:val="shorttext"/>
          <w:rFonts w:ascii="Times New Roman" w:hAnsi="Times New Roman" w:cs="Times New Roman"/>
          <w:b/>
          <w:bCs/>
          <w:color w:val="000000"/>
          <w:sz w:val="24"/>
          <w:szCs w:val="24"/>
        </w:rPr>
        <w:t>СРБИЈИ</w:t>
      </w:r>
      <w:r w:rsidRPr="00AF1332">
        <w:rPr>
          <w:rStyle w:val="shorttext"/>
          <w:rFonts w:ascii="Times New Roman" w:hAnsi="Times New Roman" w:cs="Times New Roman"/>
          <w:b/>
          <w:bCs/>
          <w:color w:val="000000"/>
          <w:sz w:val="24"/>
          <w:szCs w:val="24"/>
        </w:rPr>
        <w:t xml:space="preserve"> </w:t>
      </w:r>
      <w:r>
        <w:rPr>
          <w:rStyle w:val="shorttext"/>
          <w:rFonts w:ascii="Times New Roman" w:hAnsi="Times New Roman" w:cs="Times New Roman"/>
          <w:b/>
          <w:bCs/>
          <w:color w:val="000000"/>
          <w:sz w:val="24"/>
          <w:szCs w:val="24"/>
        </w:rPr>
        <w:t>ЗА</w:t>
      </w:r>
      <w:r w:rsidRPr="00AF1332">
        <w:rPr>
          <w:rStyle w:val="shorttext"/>
          <w:rFonts w:ascii="Times New Roman" w:hAnsi="Times New Roman" w:cs="Times New Roman"/>
          <w:b/>
          <w:bCs/>
          <w:color w:val="000000"/>
          <w:sz w:val="24"/>
          <w:szCs w:val="24"/>
        </w:rPr>
        <w:t xml:space="preserve"> </w:t>
      </w:r>
      <w:r>
        <w:rPr>
          <w:rStyle w:val="shorttext"/>
          <w:rFonts w:ascii="Times New Roman" w:hAnsi="Times New Roman" w:cs="Times New Roman"/>
          <w:b/>
          <w:bCs/>
          <w:color w:val="000000"/>
          <w:sz w:val="24"/>
          <w:szCs w:val="24"/>
        </w:rPr>
        <w:t>ПЕРИОД</w:t>
      </w:r>
      <w:r w:rsidRPr="00AF1332">
        <w:rPr>
          <w:rStyle w:val="shorttext"/>
          <w:rFonts w:ascii="Times New Roman" w:hAnsi="Times New Roman" w:cs="Times New Roman"/>
          <w:b/>
          <w:bCs/>
          <w:color w:val="000000"/>
          <w:sz w:val="24"/>
          <w:szCs w:val="24"/>
        </w:rPr>
        <w:t xml:space="preserve"> 2022 – 2027. </w:t>
      </w:r>
      <w:r>
        <w:rPr>
          <w:rStyle w:val="shorttext"/>
          <w:rFonts w:ascii="Times New Roman" w:hAnsi="Times New Roman" w:cs="Times New Roman"/>
          <w:b/>
          <w:bCs/>
          <w:color w:val="000000"/>
          <w:sz w:val="24"/>
          <w:szCs w:val="24"/>
        </w:rPr>
        <w:t>ГОДИНЕ</w:t>
      </w:r>
    </w:p>
    <w:p w14:paraId="7827092F" w14:textId="77777777" w:rsidR="00D24CEF" w:rsidRDefault="00D24CEF" w:rsidP="00D24CEF">
      <w:pPr>
        <w:rPr>
          <w:rFonts w:ascii="Times New Roman" w:hAnsi="Times New Roman" w:cs="Times New Roman"/>
          <w:color w:val="000000"/>
          <w:sz w:val="24"/>
          <w:szCs w:val="24"/>
        </w:rPr>
      </w:pPr>
    </w:p>
    <w:p w14:paraId="2B7E600E" w14:textId="59A1229F" w:rsidR="00584041" w:rsidRPr="00AF1332" w:rsidRDefault="00D24CEF" w:rsidP="00BA4125">
      <w:pPr>
        <w:pStyle w:val="Heading1"/>
        <w:numPr>
          <w:ilvl w:val="0"/>
          <w:numId w:val="3"/>
        </w:numPr>
        <w:spacing w:line="276" w:lineRule="auto"/>
        <w:rPr>
          <w:rFonts w:ascii="Times New Roman" w:hAnsi="Times New Roman" w:cs="Times New Roman"/>
          <w:b/>
          <w:bCs/>
          <w:color w:val="000000"/>
          <w:sz w:val="24"/>
          <w:szCs w:val="24"/>
        </w:rPr>
      </w:pPr>
      <w:bookmarkStart w:id="1" w:name="_Toc50468428"/>
      <w:r>
        <w:rPr>
          <w:rFonts w:ascii="Times New Roman" w:hAnsi="Times New Roman" w:cs="Times New Roman"/>
          <w:b/>
          <w:bCs/>
          <w:caps w:val="0"/>
          <w:color w:val="000000"/>
          <w:sz w:val="24"/>
          <w:szCs w:val="24"/>
        </w:rPr>
        <w:t>Увод</w:t>
      </w:r>
      <w:bookmarkEnd w:id="1"/>
      <w:r w:rsidRPr="00AF1332">
        <w:rPr>
          <w:rFonts w:ascii="Times New Roman" w:hAnsi="Times New Roman" w:cs="Times New Roman"/>
          <w:b/>
          <w:bCs/>
          <w:caps w:val="0"/>
          <w:color w:val="000000"/>
          <w:sz w:val="24"/>
          <w:szCs w:val="24"/>
        </w:rPr>
        <w:t xml:space="preserve"> </w:t>
      </w:r>
    </w:p>
    <w:p w14:paraId="2A37B39B" w14:textId="3623B35E" w:rsidR="00584041" w:rsidRPr="008228F8" w:rsidRDefault="00AD66E1" w:rsidP="00BA1D03">
      <w:pPr>
        <w:spacing w:before="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Међународно кретање људи, роб</w:t>
      </w:r>
      <w:r w:rsidR="00F640D6" w:rsidRPr="008228F8">
        <w:rPr>
          <w:rFonts w:ascii="Times New Roman" w:hAnsi="Times New Roman" w:cs="Times New Roman"/>
          <w:color w:val="000000"/>
          <w:sz w:val="24"/>
          <w:szCs w:val="24"/>
          <w:lang w:val="sr-Cyrl-RS"/>
        </w:rPr>
        <w:t xml:space="preserve">е </w:t>
      </w:r>
      <w:r w:rsidR="00584041" w:rsidRPr="008228F8">
        <w:rPr>
          <w:rFonts w:ascii="Times New Roman" w:hAnsi="Times New Roman" w:cs="Times New Roman"/>
          <w:color w:val="000000"/>
          <w:sz w:val="24"/>
          <w:szCs w:val="24"/>
        </w:rPr>
        <w:t>и капитала у последњих неколико деценија постало је важно питање безбедносних политика на националном, регионалном и глобалном нивоу. Ефикасна контрола на границама представља важан алат у сузбијању разних облика међународног кријумчарења од стране организованих криминалних група које користе пропусте у граничној контроли. Европска унија, самим тим и Република Србија, се током  последњих деценија суочавају са великим безбедносним изазовима на својим границама, који су се посебно исказали у великом броју лица к</w:t>
      </w:r>
      <w:r w:rsidR="00F640D6" w:rsidRPr="008228F8">
        <w:rPr>
          <w:rFonts w:ascii="Times New Roman" w:hAnsi="Times New Roman" w:cs="Times New Roman"/>
          <w:color w:val="000000"/>
          <w:sz w:val="24"/>
          <w:szCs w:val="24"/>
        </w:rPr>
        <w:t>ој</w:t>
      </w:r>
      <w:r w:rsidR="00F640D6" w:rsidRPr="008228F8">
        <w:rPr>
          <w:rFonts w:ascii="Times New Roman" w:hAnsi="Times New Roman" w:cs="Times New Roman"/>
          <w:color w:val="000000"/>
          <w:sz w:val="24"/>
          <w:szCs w:val="24"/>
          <w:lang w:val="sr-Cyrl-RS"/>
        </w:rPr>
        <w:t>а</w:t>
      </w:r>
      <w:r w:rsidR="00584041" w:rsidRPr="008228F8">
        <w:rPr>
          <w:rFonts w:ascii="Times New Roman" w:hAnsi="Times New Roman" w:cs="Times New Roman"/>
          <w:color w:val="000000"/>
          <w:sz w:val="24"/>
          <w:szCs w:val="24"/>
        </w:rPr>
        <w:t xml:space="preserve"> доласком на подручје Европске уније </w:t>
      </w:r>
      <w:r w:rsidR="00F640D6" w:rsidRPr="008228F8">
        <w:rPr>
          <w:rFonts w:ascii="Times New Roman" w:hAnsi="Times New Roman" w:cs="Times New Roman"/>
          <w:color w:val="000000"/>
          <w:sz w:val="24"/>
          <w:szCs w:val="24"/>
          <w:lang w:val="sr-Cyrl-RS"/>
        </w:rPr>
        <w:t xml:space="preserve">желе да </w:t>
      </w:r>
      <w:r w:rsidR="00F640D6" w:rsidRPr="008228F8">
        <w:rPr>
          <w:rFonts w:ascii="Times New Roman" w:hAnsi="Times New Roman" w:cs="Times New Roman"/>
          <w:color w:val="000000"/>
          <w:sz w:val="24"/>
          <w:szCs w:val="24"/>
        </w:rPr>
        <w:t>побољш</w:t>
      </w:r>
      <w:r w:rsidR="00F640D6" w:rsidRPr="008228F8">
        <w:rPr>
          <w:rFonts w:ascii="Times New Roman" w:hAnsi="Times New Roman" w:cs="Times New Roman"/>
          <w:color w:val="000000"/>
          <w:sz w:val="24"/>
          <w:szCs w:val="24"/>
          <w:lang w:val="sr-Cyrl-RS"/>
        </w:rPr>
        <w:t>ају</w:t>
      </w:r>
      <w:r w:rsidR="00584041" w:rsidRPr="008228F8">
        <w:rPr>
          <w:rFonts w:ascii="Times New Roman" w:hAnsi="Times New Roman" w:cs="Times New Roman"/>
          <w:color w:val="000000"/>
          <w:sz w:val="24"/>
          <w:szCs w:val="24"/>
        </w:rPr>
        <w:t xml:space="preserve"> свој начин живота. Такође, сви облици прекограничног криминала представљају велику друштвену опасност због чега </w:t>
      </w:r>
      <w:r w:rsidR="00060E9C" w:rsidRPr="008228F8">
        <w:rPr>
          <w:rFonts w:ascii="Times New Roman" w:hAnsi="Times New Roman" w:cs="Times New Roman"/>
          <w:color w:val="000000"/>
          <w:sz w:val="24"/>
          <w:szCs w:val="24"/>
          <w:lang w:val="sr-Cyrl-RS"/>
        </w:rPr>
        <w:t>з</w:t>
      </w:r>
      <w:r w:rsidR="000465B3" w:rsidRPr="008228F8">
        <w:rPr>
          <w:rFonts w:ascii="Times New Roman" w:hAnsi="Times New Roman" w:cs="Times New Roman"/>
          <w:color w:val="000000"/>
          <w:sz w:val="24"/>
          <w:szCs w:val="24"/>
          <w:lang w:val="sr-Cyrl-RS"/>
        </w:rPr>
        <w:t>аштита</w:t>
      </w:r>
      <w:r w:rsidR="00584041" w:rsidRPr="008228F8">
        <w:rPr>
          <w:rFonts w:ascii="Times New Roman" w:hAnsi="Times New Roman" w:cs="Times New Roman"/>
          <w:color w:val="000000"/>
          <w:sz w:val="24"/>
          <w:szCs w:val="24"/>
        </w:rPr>
        <w:t xml:space="preserve"> живота и здравља становништва ефикасном контролом биља, животиња, производа биљног и животињског порекла и друге робе постаје све већи приоритет за све службе у систему интегрисаног управљања границом. </w:t>
      </w:r>
    </w:p>
    <w:p w14:paraId="35F215D4" w14:textId="4819BCA7" w:rsidR="00584041" w:rsidRPr="008228F8" w:rsidRDefault="00AD66E1" w:rsidP="00BA1D03">
      <w:pPr>
        <w:spacing w:before="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Последњих неколико година Република Србија је учинила значајне напоре у</w:t>
      </w:r>
      <w:r w:rsidR="006B031B">
        <w:rPr>
          <w:rFonts w:ascii="Times New Roman" w:hAnsi="Times New Roman" w:cs="Times New Roman"/>
          <w:color w:val="000000"/>
          <w:sz w:val="24"/>
          <w:szCs w:val="24"/>
        </w:rPr>
        <w:t xml:space="preserve"> управљању границама, побољшала</w:t>
      </w:r>
      <w:r w:rsidR="006B031B">
        <w:rPr>
          <w:rFonts w:ascii="Times New Roman" w:hAnsi="Times New Roman" w:cs="Times New Roman"/>
          <w:color w:val="000000"/>
          <w:sz w:val="24"/>
          <w:szCs w:val="24"/>
          <w:lang w:val="sr-Cyrl-RS"/>
        </w:rPr>
        <w:t xml:space="preserve"> </w:t>
      </w:r>
      <w:r w:rsidR="006B031B">
        <w:rPr>
          <w:rFonts w:ascii="Times New Roman" w:hAnsi="Times New Roman" w:cs="Times New Roman"/>
          <w:sz w:val="24"/>
          <w:szCs w:val="24"/>
          <w:lang w:val="sr-Cyrl-RS"/>
        </w:rPr>
        <w:t xml:space="preserve">институционалну </w:t>
      </w:r>
      <w:r w:rsidR="00584041" w:rsidRPr="008228F8">
        <w:rPr>
          <w:rFonts w:ascii="Times New Roman" w:hAnsi="Times New Roman" w:cs="Times New Roman"/>
          <w:color w:val="000000"/>
          <w:sz w:val="24"/>
          <w:szCs w:val="24"/>
        </w:rPr>
        <w:t>сарадњу на државном нивоу и усвојила низ стратешких докумената у циљу имплементације европских и међународних стандарда на овом подручју. Један од најважнијих била је Стратегија интегрисаног управљања границом за период 2017 - 2020.</w:t>
      </w:r>
      <w:r w:rsidR="00D24CEF">
        <w:rPr>
          <w:rFonts w:ascii="Times New Roman" w:hAnsi="Times New Roman" w:cs="Times New Roman"/>
          <w:color w:val="000000"/>
          <w:sz w:val="24"/>
          <w:szCs w:val="24"/>
          <w:lang w:val="sr-Cyrl-RS"/>
        </w:rPr>
        <w:t xml:space="preserve"> години.</w:t>
      </w:r>
      <w:r w:rsidR="00584041" w:rsidRPr="008228F8">
        <w:rPr>
          <w:rFonts w:ascii="Times New Roman" w:hAnsi="Times New Roman" w:cs="Times New Roman"/>
          <w:color w:val="000000"/>
          <w:sz w:val="24"/>
          <w:szCs w:val="24"/>
        </w:rPr>
        <w:t xml:space="preserve"> У овом периоду Република Србија је усвојила законодавни оквир усмерен на усклађивање са правним тековинама ЕУ, ојачала административне и техничке капацитете свих граничних служби и створила правни оквир за сарадњу са Европском </w:t>
      </w:r>
      <w:r w:rsidR="00044F47" w:rsidRPr="008228F8">
        <w:rPr>
          <w:rFonts w:ascii="Times New Roman" w:hAnsi="Times New Roman" w:cs="Times New Roman"/>
          <w:color w:val="000000"/>
          <w:sz w:val="24"/>
          <w:szCs w:val="24"/>
          <w:lang w:val="sr-Cyrl-RS"/>
        </w:rPr>
        <w:t xml:space="preserve">агенцијом за </w:t>
      </w:r>
      <w:r w:rsidR="00044F47" w:rsidRPr="008228F8">
        <w:rPr>
          <w:rFonts w:ascii="Times New Roman" w:hAnsi="Times New Roman" w:cs="Times New Roman"/>
          <w:color w:val="000000"/>
          <w:sz w:val="24"/>
          <w:szCs w:val="24"/>
        </w:rPr>
        <w:t>граничн</w:t>
      </w:r>
      <w:r w:rsidR="00044F47" w:rsidRPr="008228F8">
        <w:rPr>
          <w:rFonts w:ascii="Times New Roman" w:hAnsi="Times New Roman" w:cs="Times New Roman"/>
          <w:color w:val="000000"/>
          <w:sz w:val="24"/>
          <w:szCs w:val="24"/>
          <w:lang w:val="sr-Cyrl-RS"/>
        </w:rPr>
        <w:t>у</w:t>
      </w:r>
      <w:r w:rsidR="00584041" w:rsidRPr="008228F8">
        <w:rPr>
          <w:rFonts w:ascii="Times New Roman" w:hAnsi="Times New Roman" w:cs="Times New Roman"/>
          <w:color w:val="000000"/>
          <w:sz w:val="24"/>
          <w:szCs w:val="24"/>
        </w:rPr>
        <w:t xml:space="preserve"> </w:t>
      </w:r>
      <w:r w:rsidR="00044F47" w:rsidRPr="008228F8">
        <w:rPr>
          <w:rFonts w:ascii="Times New Roman" w:hAnsi="Times New Roman" w:cs="Times New Roman"/>
          <w:color w:val="000000"/>
          <w:sz w:val="24"/>
          <w:szCs w:val="24"/>
          <w:lang w:val="sr-Cyrl-RS"/>
        </w:rPr>
        <w:t>и</w:t>
      </w:r>
      <w:r w:rsidR="00584041" w:rsidRPr="008228F8">
        <w:rPr>
          <w:rFonts w:ascii="Times New Roman" w:hAnsi="Times New Roman" w:cs="Times New Roman"/>
          <w:color w:val="000000"/>
          <w:sz w:val="24"/>
          <w:szCs w:val="24"/>
        </w:rPr>
        <w:t xml:space="preserve"> </w:t>
      </w:r>
      <w:r w:rsidR="00044F47" w:rsidRPr="008228F8">
        <w:rPr>
          <w:rFonts w:ascii="Times New Roman" w:hAnsi="Times New Roman" w:cs="Times New Roman"/>
          <w:color w:val="000000"/>
          <w:sz w:val="24"/>
          <w:szCs w:val="24"/>
        </w:rPr>
        <w:t>обалск</w:t>
      </w:r>
      <w:r w:rsidR="00044F47" w:rsidRPr="008228F8">
        <w:rPr>
          <w:rFonts w:ascii="Times New Roman" w:hAnsi="Times New Roman" w:cs="Times New Roman"/>
          <w:color w:val="000000"/>
          <w:sz w:val="24"/>
          <w:szCs w:val="24"/>
          <w:lang w:val="sr-Cyrl-RS"/>
        </w:rPr>
        <w:t>у</w:t>
      </w:r>
      <w:r w:rsidR="00584041" w:rsidRPr="008228F8">
        <w:rPr>
          <w:rFonts w:ascii="Times New Roman" w:hAnsi="Times New Roman" w:cs="Times New Roman"/>
          <w:color w:val="000000"/>
          <w:sz w:val="24"/>
          <w:szCs w:val="24"/>
        </w:rPr>
        <w:t xml:space="preserve"> </w:t>
      </w:r>
      <w:r w:rsidR="00044F47" w:rsidRPr="008228F8">
        <w:rPr>
          <w:rFonts w:ascii="Times New Roman" w:hAnsi="Times New Roman" w:cs="Times New Roman"/>
          <w:color w:val="000000"/>
          <w:sz w:val="24"/>
          <w:szCs w:val="24"/>
        </w:rPr>
        <w:t>страж</w:t>
      </w:r>
      <w:r w:rsidR="00044F47" w:rsidRPr="008228F8">
        <w:rPr>
          <w:rFonts w:ascii="Times New Roman" w:hAnsi="Times New Roman" w:cs="Times New Roman"/>
          <w:color w:val="000000"/>
          <w:sz w:val="24"/>
          <w:szCs w:val="24"/>
          <w:lang w:val="sr-Cyrl-RS"/>
        </w:rPr>
        <w:t>у</w:t>
      </w:r>
      <w:r w:rsidR="00584041" w:rsidRPr="008228F8">
        <w:rPr>
          <w:rFonts w:ascii="Times New Roman" w:hAnsi="Times New Roman" w:cs="Times New Roman"/>
          <w:color w:val="000000"/>
          <w:sz w:val="24"/>
          <w:szCs w:val="24"/>
        </w:rPr>
        <w:t xml:space="preserve">  (у даљем тексту</w:t>
      </w:r>
      <w:r w:rsidR="008855C0" w:rsidRPr="008228F8">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 xml:space="preserve"> Фронте</w:t>
      </w:r>
      <w:r w:rsidR="00044F47" w:rsidRPr="008228F8">
        <w:rPr>
          <w:rFonts w:ascii="Times New Roman" w:hAnsi="Times New Roman" w:cs="Times New Roman"/>
          <w:color w:val="000000"/>
          <w:sz w:val="24"/>
          <w:szCs w:val="24"/>
          <w:lang w:val="sr-Cyrl-RS"/>
        </w:rPr>
        <w:t>кс</w:t>
      </w:r>
      <w:r w:rsidR="008855C0" w:rsidRPr="008228F8">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 xml:space="preserve">. </w:t>
      </w:r>
    </w:p>
    <w:p w14:paraId="233C3BA9" w14:textId="1D70D02F" w:rsidR="00584041" w:rsidRDefault="00AD66E1" w:rsidP="00BA1D03">
      <w:pPr>
        <w:spacing w:before="120" w:line="276"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Основне вредности којима треба тежити у обављању послова управљања границом су: професионалност, интегритет, сарадња, транспарентност, одговорност и поштовање људских права</w:t>
      </w:r>
      <w:r w:rsidR="009C2448" w:rsidRPr="008228F8">
        <w:rPr>
          <w:rFonts w:ascii="Times New Roman" w:hAnsi="Times New Roman" w:cs="Times New Roman"/>
          <w:color w:val="000000"/>
          <w:sz w:val="24"/>
          <w:szCs w:val="24"/>
          <w:lang w:val="sr-Cyrl-RS"/>
        </w:rPr>
        <w:t>.</w:t>
      </w:r>
    </w:p>
    <w:p w14:paraId="07288570" w14:textId="77777777" w:rsidR="00F65959" w:rsidRPr="008228F8" w:rsidRDefault="00F65959" w:rsidP="00BA1D03">
      <w:pPr>
        <w:spacing w:before="120" w:line="276" w:lineRule="auto"/>
        <w:jc w:val="both"/>
        <w:rPr>
          <w:rFonts w:ascii="Times New Roman" w:hAnsi="Times New Roman" w:cs="Times New Roman"/>
          <w:color w:val="000000"/>
          <w:sz w:val="24"/>
          <w:szCs w:val="24"/>
          <w:lang w:val="sr-Cyrl-RS"/>
        </w:rPr>
      </w:pPr>
    </w:p>
    <w:p w14:paraId="6A0DDE44" w14:textId="77777777" w:rsidR="00CC1521" w:rsidRDefault="00CC1521" w:rsidP="00BA1D03">
      <w:pPr>
        <w:pStyle w:val="ListParagraph"/>
        <w:spacing w:line="276" w:lineRule="auto"/>
        <w:ind w:left="0"/>
        <w:jc w:val="both"/>
        <w:rPr>
          <w:rFonts w:ascii="Times New Roman" w:hAnsi="Times New Roman" w:cs="Times New Roman"/>
          <w:b/>
          <w:bCs/>
          <w:color w:val="000000"/>
          <w:sz w:val="24"/>
          <w:szCs w:val="24"/>
          <w:lang w:val="ru-RU"/>
        </w:rPr>
      </w:pPr>
    </w:p>
    <w:p w14:paraId="474534F2" w14:textId="074FB403" w:rsidR="00584041" w:rsidRPr="008228F8" w:rsidRDefault="00AD66E1" w:rsidP="00BA1D03">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ab/>
      </w:r>
      <w:r w:rsidR="00584041" w:rsidRPr="008228F8">
        <w:rPr>
          <w:rFonts w:ascii="Times New Roman" w:hAnsi="Times New Roman" w:cs="Times New Roman"/>
          <w:color w:val="000000"/>
          <w:sz w:val="24"/>
          <w:szCs w:val="24"/>
          <w:lang w:val="ru-RU"/>
        </w:rPr>
        <w:t>Узимајући у обзир све наведено, овим документом се дефинишу визија и мис</w:t>
      </w:r>
      <w:r w:rsidR="00CC1521">
        <w:rPr>
          <w:rFonts w:ascii="Times New Roman" w:hAnsi="Times New Roman" w:cs="Times New Roman"/>
          <w:color w:val="000000"/>
          <w:sz w:val="24"/>
          <w:szCs w:val="24"/>
          <w:lang w:val="ru-RU"/>
        </w:rPr>
        <w:t>ија које одређују области, опште</w:t>
      </w:r>
      <w:r w:rsidR="00584041" w:rsidRPr="008228F8">
        <w:rPr>
          <w:rFonts w:ascii="Times New Roman" w:hAnsi="Times New Roman" w:cs="Times New Roman"/>
          <w:color w:val="000000"/>
          <w:sz w:val="24"/>
          <w:szCs w:val="24"/>
          <w:lang w:val="ru-RU"/>
        </w:rPr>
        <w:t xml:space="preserve"> и посебн</w:t>
      </w:r>
      <w:r w:rsidR="00CC1521">
        <w:rPr>
          <w:rFonts w:ascii="Times New Roman" w:hAnsi="Times New Roman" w:cs="Times New Roman"/>
          <w:color w:val="000000"/>
          <w:sz w:val="24"/>
          <w:szCs w:val="24"/>
          <w:lang w:val="ru-RU"/>
        </w:rPr>
        <w:t>е циљеве</w:t>
      </w:r>
      <w:r w:rsidR="00584041" w:rsidRPr="008228F8">
        <w:rPr>
          <w:rFonts w:ascii="Times New Roman" w:hAnsi="Times New Roman" w:cs="Times New Roman"/>
          <w:color w:val="000000"/>
          <w:sz w:val="24"/>
          <w:szCs w:val="24"/>
          <w:lang w:val="ru-RU"/>
        </w:rPr>
        <w:t xml:space="preserve"> Стратегије. </w:t>
      </w:r>
    </w:p>
    <w:p w14:paraId="450D0786" w14:textId="77777777" w:rsidR="00584041" w:rsidRPr="008228F8" w:rsidRDefault="00584041" w:rsidP="00BA1D03">
      <w:pPr>
        <w:pStyle w:val="ListParagraph"/>
        <w:spacing w:line="276" w:lineRule="auto"/>
        <w:ind w:left="0"/>
        <w:jc w:val="both"/>
        <w:rPr>
          <w:rFonts w:ascii="Times New Roman" w:hAnsi="Times New Roman" w:cs="Times New Roman"/>
          <w:color w:val="000000"/>
          <w:sz w:val="24"/>
          <w:szCs w:val="24"/>
          <w:lang w:val="ru-RU"/>
        </w:rPr>
      </w:pPr>
    </w:p>
    <w:p w14:paraId="1FE670D4" w14:textId="6ECBB3FA" w:rsidR="00584041" w:rsidRPr="00893B4C" w:rsidRDefault="000E1C33" w:rsidP="00BA1D03">
      <w:pPr>
        <w:pStyle w:val="ListParagraph"/>
        <w:spacing w:line="276" w:lineRule="auto"/>
        <w:ind w:left="0"/>
        <w:jc w:val="both"/>
        <w:rPr>
          <w:rFonts w:ascii="Times New Roman" w:hAnsi="Times New Roman" w:cs="Times New Roman"/>
          <w:iCs/>
          <w:sz w:val="24"/>
          <w:szCs w:val="24"/>
          <w:lang w:val="ru-RU"/>
        </w:rPr>
      </w:pPr>
      <w:r>
        <w:rPr>
          <w:rFonts w:ascii="Times New Roman" w:hAnsi="Times New Roman" w:cs="Times New Roman"/>
          <w:b/>
          <w:bCs/>
          <w:color w:val="000000"/>
          <w:sz w:val="24"/>
          <w:szCs w:val="24"/>
          <w:lang w:val="ru-RU"/>
        </w:rPr>
        <w:tab/>
      </w:r>
      <w:r w:rsidR="00DF6F77" w:rsidRPr="000E1C33">
        <w:rPr>
          <w:rFonts w:ascii="Times New Roman" w:hAnsi="Times New Roman" w:cs="Times New Roman"/>
          <w:bCs/>
          <w:color w:val="000000"/>
          <w:sz w:val="24"/>
          <w:szCs w:val="24"/>
          <w:lang w:val="ru-RU"/>
        </w:rPr>
        <w:t>Визија</w:t>
      </w:r>
      <w:r w:rsidR="00584041" w:rsidRPr="000E1C33">
        <w:rPr>
          <w:rFonts w:ascii="Times New Roman" w:hAnsi="Times New Roman" w:cs="Times New Roman"/>
          <w:color w:val="000000"/>
          <w:sz w:val="24"/>
          <w:szCs w:val="24"/>
          <w:lang w:val="ru-RU"/>
        </w:rPr>
        <w:t xml:space="preserve">: </w:t>
      </w:r>
      <w:r w:rsidR="00584041" w:rsidRPr="000E1C33">
        <w:rPr>
          <w:rFonts w:ascii="Times New Roman" w:hAnsi="Times New Roman" w:cs="Times New Roman"/>
          <w:iCs/>
          <w:sz w:val="24"/>
          <w:szCs w:val="24"/>
          <w:lang w:val="ru-RU"/>
        </w:rPr>
        <w:t>Ефикасна</w:t>
      </w:r>
      <w:r w:rsidR="00584041" w:rsidRPr="00893B4C">
        <w:rPr>
          <w:rFonts w:ascii="Times New Roman" w:hAnsi="Times New Roman" w:cs="Times New Roman"/>
          <w:iCs/>
          <w:sz w:val="24"/>
          <w:szCs w:val="24"/>
          <w:lang w:val="ru-RU"/>
        </w:rPr>
        <w:t xml:space="preserve"> примена интегрисаног управљања границом у складу са стандардима и правним прописима ЕУ, којом је о</w:t>
      </w:r>
      <w:r w:rsidR="00BB5288" w:rsidRPr="00893B4C">
        <w:rPr>
          <w:rFonts w:ascii="Times New Roman" w:hAnsi="Times New Roman" w:cs="Times New Roman"/>
          <w:iCs/>
          <w:sz w:val="24"/>
          <w:szCs w:val="24"/>
          <w:lang w:val="ru-RU"/>
        </w:rPr>
        <w:t>безбеђ</w:t>
      </w:r>
      <w:r w:rsidR="00584041" w:rsidRPr="00893B4C">
        <w:rPr>
          <w:rFonts w:ascii="Times New Roman" w:hAnsi="Times New Roman" w:cs="Times New Roman"/>
          <w:iCs/>
          <w:sz w:val="24"/>
          <w:szCs w:val="24"/>
          <w:lang w:val="ru-RU"/>
        </w:rPr>
        <w:t>ено несметано кретање људи и робе уз подизање свеукупне унутрашње и европске безбедности.</w:t>
      </w:r>
    </w:p>
    <w:p w14:paraId="668343FD" w14:textId="77777777" w:rsidR="00584041" w:rsidRPr="00893B4C" w:rsidRDefault="00584041" w:rsidP="00BA1D03">
      <w:pPr>
        <w:pStyle w:val="ListParagraph"/>
        <w:spacing w:line="276" w:lineRule="auto"/>
        <w:ind w:left="0"/>
        <w:jc w:val="both"/>
        <w:rPr>
          <w:rFonts w:ascii="Times New Roman" w:hAnsi="Times New Roman" w:cs="Times New Roman"/>
          <w:color w:val="000000"/>
          <w:sz w:val="24"/>
          <w:szCs w:val="24"/>
          <w:lang w:val="ru-RU"/>
        </w:rPr>
      </w:pPr>
    </w:p>
    <w:p w14:paraId="60CA69B4" w14:textId="31BC9546" w:rsidR="007527D2" w:rsidRDefault="000E1C33" w:rsidP="00BA1D03">
      <w:pPr>
        <w:pStyle w:val="ListParagraph"/>
        <w:spacing w:line="276" w:lineRule="auto"/>
        <w:ind w:left="0"/>
        <w:jc w:val="both"/>
        <w:rPr>
          <w:rFonts w:ascii="Times New Roman" w:hAnsi="Times New Roman" w:cs="Times New Roman"/>
          <w:iCs/>
          <w:color w:val="000000"/>
          <w:sz w:val="24"/>
          <w:szCs w:val="24"/>
          <w:lang w:val="ru-RU"/>
        </w:rPr>
      </w:pPr>
      <w:r>
        <w:rPr>
          <w:rFonts w:ascii="Times New Roman" w:hAnsi="Times New Roman" w:cs="Times New Roman"/>
          <w:b/>
          <w:bCs/>
          <w:color w:val="000000"/>
          <w:sz w:val="24"/>
          <w:szCs w:val="24"/>
          <w:lang w:val="ru-RU"/>
        </w:rPr>
        <w:tab/>
      </w:r>
      <w:r w:rsidR="00DF6F77" w:rsidRPr="000E1C33">
        <w:rPr>
          <w:rFonts w:ascii="Times New Roman" w:hAnsi="Times New Roman" w:cs="Times New Roman"/>
          <w:bCs/>
          <w:color w:val="000000"/>
          <w:sz w:val="24"/>
          <w:szCs w:val="24"/>
          <w:lang w:val="ru-RU"/>
        </w:rPr>
        <w:t>Мисија</w:t>
      </w:r>
      <w:r w:rsidR="00584041" w:rsidRPr="000E1C33">
        <w:rPr>
          <w:rFonts w:ascii="Times New Roman" w:hAnsi="Times New Roman" w:cs="Times New Roman"/>
          <w:bCs/>
          <w:color w:val="000000"/>
          <w:sz w:val="24"/>
          <w:szCs w:val="24"/>
          <w:lang w:val="ru-RU"/>
        </w:rPr>
        <w:t>:</w:t>
      </w:r>
      <w:r w:rsidR="00584041" w:rsidRPr="00893B4C">
        <w:rPr>
          <w:rFonts w:ascii="Times New Roman" w:hAnsi="Times New Roman" w:cs="Times New Roman"/>
          <w:b/>
          <w:bCs/>
          <w:color w:val="000000"/>
          <w:sz w:val="24"/>
          <w:szCs w:val="24"/>
          <w:lang w:val="ru-RU"/>
        </w:rPr>
        <w:t xml:space="preserve"> </w:t>
      </w:r>
      <w:r w:rsidR="00584041" w:rsidRPr="00893B4C">
        <w:rPr>
          <w:rFonts w:ascii="Times New Roman" w:hAnsi="Times New Roman" w:cs="Times New Roman"/>
          <w:iCs/>
          <w:color w:val="000000"/>
          <w:sz w:val="24"/>
          <w:szCs w:val="24"/>
          <w:lang w:val="ru-RU"/>
        </w:rPr>
        <w:t>Заједничким деловањем смањити ризике усмерене према безбедности граница и унутрашње безбедности Републике Србији и деловати на подизању свеукупне европске безбедности.</w:t>
      </w:r>
    </w:p>
    <w:p w14:paraId="4D786202" w14:textId="107E2C4C" w:rsidR="007510EE" w:rsidRPr="002D1F6F" w:rsidRDefault="00AD66E1" w:rsidP="007510EE">
      <w:pPr>
        <w:spacing w:before="120" w:line="276" w:lineRule="auto"/>
        <w:jc w:val="both"/>
        <w:rPr>
          <w:rFonts w:ascii="Times New Roman" w:hAnsi="Times New Roman" w:cs="Times New Roman"/>
          <w:sz w:val="24"/>
          <w:szCs w:val="24"/>
        </w:rPr>
      </w:pPr>
      <w:r>
        <w:rPr>
          <w:rFonts w:ascii="Times New Roman" w:hAnsi="Times New Roman" w:cs="Times New Roman"/>
          <w:sz w:val="24"/>
          <w:szCs w:val="24"/>
        </w:rPr>
        <w:tab/>
      </w:r>
      <w:r w:rsidR="007510EE">
        <w:rPr>
          <w:rFonts w:ascii="Times New Roman" w:hAnsi="Times New Roman" w:cs="Times New Roman"/>
          <w:sz w:val="24"/>
          <w:szCs w:val="24"/>
        </w:rPr>
        <w:t>Сви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изрази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овом</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планском</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документу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имају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једнако</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родно</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значење</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без</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обзира</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да</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ли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се</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користе</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мушком</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или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женском</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роду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односе</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се</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подједнако</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на</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мушки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женски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род</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Тако</w:t>
      </w:r>
      <w:r w:rsidR="007510EE">
        <w:rPr>
          <w:rFonts w:ascii="Times New Roman" w:hAnsi="Times New Roman" w:cs="Times New Roman"/>
          <w:sz w:val="24"/>
          <w:szCs w:val="24"/>
          <w:lang w:val="sr-Cyrl-RS"/>
        </w:rPr>
        <w:t>ђ</w:t>
      </w:r>
      <w:r w:rsidR="007510EE">
        <w:rPr>
          <w:rFonts w:ascii="Times New Roman" w:hAnsi="Times New Roman" w:cs="Times New Roman"/>
          <w:sz w:val="24"/>
          <w:szCs w:val="24"/>
        </w:rPr>
        <w:t>е</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приликом</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извештававања</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о</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спровођењу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Акционог</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плана</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биће</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узет</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обзир</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родни</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аспект</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складу</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са</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Законом</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о</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родној</w:t>
      </w:r>
      <w:r w:rsidR="007510EE" w:rsidRPr="002D1F6F">
        <w:rPr>
          <w:rFonts w:ascii="Times New Roman" w:hAnsi="Times New Roman" w:cs="Times New Roman"/>
          <w:sz w:val="24"/>
          <w:szCs w:val="24"/>
        </w:rPr>
        <w:t xml:space="preserve"> </w:t>
      </w:r>
      <w:r w:rsidR="007510EE">
        <w:rPr>
          <w:rFonts w:ascii="Times New Roman" w:hAnsi="Times New Roman" w:cs="Times New Roman"/>
          <w:sz w:val="24"/>
          <w:szCs w:val="24"/>
        </w:rPr>
        <w:t>равноправности</w:t>
      </w:r>
      <w:r w:rsidR="007510EE" w:rsidRPr="002D1F6F">
        <w:rPr>
          <w:rFonts w:ascii="Times New Roman" w:hAnsi="Times New Roman" w:cs="Times New Roman"/>
          <w:sz w:val="24"/>
          <w:szCs w:val="24"/>
        </w:rPr>
        <w:t xml:space="preserve">. </w:t>
      </w:r>
    </w:p>
    <w:p w14:paraId="55E4A85F" w14:textId="2A1AD559" w:rsidR="00BA1D03" w:rsidRPr="008228F8" w:rsidRDefault="00DF6F77" w:rsidP="007527D2">
      <w:pPr>
        <w:pStyle w:val="Heading1"/>
        <w:numPr>
          <w:ilvl w:val="0"/>
          <w:numId w:val="3"/>
        </w:numPr>
        <w:spacing w:line="276" w:lineRule="auto"/>
        <w:ind w:left="426" w:hanging="426"/>
        <w:rPr>
          <w:rFonts w:ascii="Times New Roman" w:hAnsi="Times New Roman" w:cs="Times New Roman"/>
          <w:b/>
          <w:bCs/>
          <w:caps w:val="0"/>
          <w:color w:val="000000"/>
          <w:sz w:val="24"/>
          <w:szCs w:val="24"/>
        </w:rPr>
      </w:pPr>
      <w:bookmarkStart w:id="2" w:name="_Toc50468429"/>
      <w:r w:rsidRPr="008228F8">
        <w:rPr>
          <w:rFonts w:ascii="Times New Roman" w:hAnsi="Times New Roman" w:cs="Times New Roman"/>
          <w:b/>
          <w:bCs/>
          <w:caps w:val="0"/>
          <w:color w:val="000000"/>
          <w:sz w:val="24"/>
          <w:szCs w:val="24"/>
        </w:rPr>
        <w:t>Полазне основе</w:t>
      </w:r>
      <w:bookmarkEnd w:id="2"/>
    </w:p>
    <w:p w14:paraId="50A0707A" w14:textId="70454BD4" w:rsidR="00584041" w:rsidRPr="008228F8" w:rsidRDefault="00AD66E1" w:rsidP="00BA1D03">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ab/>
      </w:r>
      <w:r w:rsidR="00584041" w:rsidRPr="008228F8">
        <w:rPr>
          <w:rFonts w:ascii="Times New Roman" w:hAnsi="Times New Roman" w:cs="Times New Roman"/>
          <w:color w:val="000000"/>
          <w:sz w:val="24"/>
          <w:szCs w:val="24"/>
          <w:lang w:val="ru-RU"/>
        </w:rPr>
        <w:t>Стратешки циљ Републике Србије представља пуноправно чланство у Е</w:t>
      </w:r>
      <w:r w:rsidR="00BB5288" w:rsidRPr="008228F8">
        <w:rPr>
          <w:rFonts w:ascii="Times New Roman" w:hAnsi="Times New Roman" w:cs="Times New Roman"/>
          <w:color w:val="000000"/>
          <w:sz w:val="24"/>
          <w:szCs w:val="24"/>
          <w:lang w:val="ru-RU"/>
        </w:rPr>
        <w:t>в</w:t>
      </w:r>
      <w:r w:rsidR="00584041" w:rsidRPr="008228F8">
        <w:rPr>
          <w:rFonts w:ascii="Times New Roman" w:hAnsi="Times New Roman" w:cs="Times New Roman"/>
          <w:color w:val="000000"/>
          <w:sz w:val="24"/>
          <w:szCs w:val="24"/>
          <w:lang w:val="ru-RU"/>
        </w:rPr>
        <w:t>ропској унији и у том правцу Република Србија је испунила низ обавеза и критеријума који су произашли из процеса придруживања Европској унији и у потпуности применила основна начела демократије, поштовања људских права, слобода и владавине права Европске уније.</w:t>
      </w:r>
    </w:p>
    <w:p w14:paraId="3607CFFD" w14:textId="77777777" w:rsidR="00584041" w:rsidRPr="008228F8" w:rsidRDefault="00584041" w:rsidP="00BA1D03">
      <w:pPr>
        <w:pStyle w:val="ListParagraph"/>
        <w:spacing w:line="276" w:lineRule="auto"/>
        <w:ind w:left="0"/>
        <w:jc w:val="both"/>
        <w:rPr>
          <w:rFonts w:ascii="Times New Roman" w:hAnsi="Times New Roman" w:cs="Times New Roman"/>
          <w:color w:val="000000"/>
          <w:sz w:val="24"/>
          <w:szCs w:val="24"/>
          <w:lang w:val="ru-RU"/>
        </w:rPr>
      </w:pPr>
    </w:p>
    <w:p w14:paraId="64C2E451" w14:textId="6A3EF227"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Република Србија је усвојила своју прву Стратегију интегрисаног управљања границом са пратећим акционим планом 2006. године, другу 2012. године и трећу 2017. године. Имплементацијом наведених докумената, Република Србија је у протеклом периоду постигла значајан напредак на пољу усклађивања националног законодавства са правом Европске уније, доношењем нових закона, јачала административне и институционалне капацитете свих релевантних служби кроз запошљавање, спровођење плана и програма заједничке обуке и примене заједничке анализе ризика свих служби у систему интегрисаног управљања границом. Такође</w:t>
      </w:r>
      <w:r w:rsidR="00E46ADF">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 xml:space="preserve"> подигнут је ниво техничке</w:t>
      </w:r>
      <w:r w:rsidR="00B9139F">
        <w:rPr>
          <w:rFonts w:ascii="Times New Roman" w:hAnsi="Times New Roman" w:cs="Times New Roman"/>
          <w:color w:val="000000"/>
          <w:sz w:val="24"/>
          <w:szCs w:val="24"/>
        </w:rPr>
        <w:t xml:space="preserve"> опремљености свих надлежних институција</w:t>
      </w:r>
      <w:r w:rsidR="00584041" w:rsidRPr="008228F8">
        <w:rPr>
          <w:rFonts w:ascii="Times New Roman" w:hAnsi="Times New Roman" w:cs="Times New Roman"/>
          <w:color w:val="000000"/>
          <w:sz w:val="24"/>
          <w:szCs w:val="24"/>
        </w:rPr>
        <w:t xml:space="preserve"> у контроли границе, кроз реконструкцију и изградњу граничних прелаза, као и набавку специјализоване опреме за редовно обављање послова. </w:t>
      </w:r>
    </w:p>
    <w:p w14:paraId="23BDD53D"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44AA4885" w14:textId="6C1D7E02" w:rsidR="00584041"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С циљем даљег усклађивања са европским правним и стратешким оквир</w:t>
      </w:r>
      <w:r w:rsidR="00E46ADF">
        <w:rPr>
          <w:rFonts w:ascii="Times New Roman" w:hAnsi="Times New Roman" w:cs="Times New Roman"/>
          <w:color w:val="000000"/>
          <w:sz w:val="24"/>
          <w:szCs w:val="24"/>
        </w:rPr>
        <w:t xml:space="preserve">ом, Република Србија доноси </w:t>
      </w:r>
      <w:r w:rsidR="00584041" w:rsidRPr="008228F8">
        <w:rPr>
          <w:rFonts w:ascii="Times New Roman" w:hAnsi="Times New Roman" w:cs="Times New Roman"/>
          <w:color w:val="000000"/>
          <w:sz w:val="24"/>
          <w:szCs w:val="24"/>
        </w:rPr>
        <w:t xml:space="preserve"> Стратегију интегрисаног управљања границом усмерену на нормативни и стратешки оквир дефинисан у Европској унији, уважавајући постигнуте резултате као и специфичности Републике Србије. </w:t>
      </w:r>
    </w:p>
    <w:p w14:paraId="4277F748" w14:textId="77777777" w:rsidR="00AD66E1" w:rsidRPr="008228F8" w:rsidRDefault="00AD66E1" w:rsidP="00BA1D03">
      <w:pPr>
        <w:spacing w:line="276" w:lineRule="auto"/>
        <w:jc w:val="both"/>
        <w:rPr>
          <w:rFonts w:ascii="Times New Roman" w:hAnsi="Times New Roman" w:cs="Times New Roman"/>
          <w:color w:val="000000"/>
          <w:sz w:val="24"/>
          <w:szCs w:val="24"/>
        </w:rPr>
      </w:pPr>
    </w:p>
    <w:p w14:paraId="53ACFB78"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7D301545" w14:textId="27899338" w:rsidR="00BA1D03"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00584041" w:rsidRPr="008228F8">
        <w:rPr>
          <w:rFonts w:ascii="Times New Roman" w:hAnsi="Times New Roman" w:cs="Times New Roman"/>
          <w:color w:val="000000"/>
          <w:sz w:val="24"/>
          <w:szCs w:val="24"/>
        </w:rPr>
        <w:t>Република Србија дефинише нормативне, процедуралне, кадровске, финансијске мере и активности кроз пратећи Акциони план за спровођење Стратегије интегрисаног управљања границом у Р</w:t>
      </w:r>
      <w:r w:rsidR="00F544E5">
        <w:rPr>
          <w:rFonts w:ascii="Times New Roman" w:hAnsi="Times New Roman" w:cs="Times New Roman"/>
          <w:color w:val="000000"/>
          <w:sz w:val="24"/>
          <w:szCs w:val="24"/>
        </w:rPr>
        <w:t>епублици Србији, у циљу</w:t>
      </w:r>
      <w:r w:rsidR="00584041" w:rsidRPr="008228F8">
        <w:rPr>
          <w:rFonts w:ascii="Times New Roman" w:hAnsi="Times New Roman" w:cs="Times New Roman"/>
          <w:color w:val="000000"/>
          <w:sz w:val="24"/>
          <w:szCs w:val="24"/>
        </w:rPr>
        <w:t xml:space="preserve"> примене новог концепта интегрисаног управљања границом. </w:t>
      </w:r>
    </w:p>
    <w:p w14:paraId="6B2D9F3F" w14:textId="13C672BB" w:rsidR="008228F8" w:rsidRPr="00CC7DBF" w:rsidRDefault="00893B4C" w:rsidP="008228F8">
      <w:pPr>
        <w:pStyle w:val="Heading1"/>
        <w:numPr>
          <w:ilvl w:val="0"/>
          <w:numId w:val="3"/>
        </w:numPr>
        <w:spacing w:line="276" w:lineRule="auto"/>
        <w:ind w:left="426" w:hanging="426"/>
        <w:rPr>
          <w:rFonts w:ascii="Times New Roman" w:hAnsi="Times New Roman" w:cs="Times New Roman"/>
          <w:b/>
          <w:bCs/>
          <w:caps w:val="0"/>
          <w:color w:val="000000"/>
          <w:sz w:val="24"/>
          <w:szCs w:val="24"/>
        </w:rPr>
      </w:pPr>
      <w:bookmarkStart w:id="3" w:name="_Toc50468430"/>
      <w:r w:rsidRPr="008228F8">
        <w:rPr>
          <w:rFonts w:ascii="Times New Roman" w:hAnsi="Times New Roman" w:cs="Times New Roman"/>
          <w:b/>
          <w:bCs/>
          <w:caps w:val="0"/>
          <w:color w:val="000000"/>
          <w:sz w:val="24"/>
          <w:szCs w:val="24"/>
        </w:rPr>
        <w:t>Карактеристике границе</w:t>
      </w:r>
      <w:bookmarkEnd w:id="3"/>
      <w:r w:rsidRPr="008228F8">
        <w:rPr>
          <w:rFonts w:ascii="Times New Roman" w:hAnsi="Times New Roman" w:cs="Times New Roman"/>
          <w:b/>
          <w:bCs/>
          <w:caps w:val="0"/>
          <w:color w:val="000000"/>
          <w:sz w:val="24"/>
          <w:szCs w:val="24"/>
        </w:rPr>
        <w:t>, тренутно стање,</w:t>
      </w:r>
      <w:r w:rsidRPr="008228F8">
        <w:rPr>
          <w:rFonts w:ascii="Times New Roman" w:hAnsi="Times New Roman" w:cs="Times New Roman"/>
          <w:caps w:val="0"/>
          <w:sz w:val="24"/>
          <w:szCs w:val="24"/>
        </w:rPr>
        <w:t xml:space="preserve"> </w:t>
      </w:r>
      <w:r w:rsidRPr="008228F8">
        <w:rPr>
          <w:rFonts w:ascii="Times New Roman" w:hAnsi="Times New Roman" w:cs="Times New Roman"/>
          <w:b/>
          <w:bCs/>
          <w:caps w:val="0"/>
          <w:color w:val="000000"/>
          <w:sz w:val="24"/>
          <w:szCs w:val="24"/>
        </w:rPr>
        <w:t>ризици и претње</w:t>
      </w:r>
    </w:p>
    <w:p w14:paraId="57287AFF" w14:textId="51FC3BC7" w:rsidR="00584041" w:rsidRPr="008228F8" w:rsidRDefault="00AD66E1" w:rsidP="008228F8">
      <w:pPr>
        <w:spacing w:after="12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 xml:space="preserve">Република Србија је континентална држава у југоисточној Европи са </w:t>
      </w:r>
      <w:r w:rsidR="003A3B62">
        <w:rPr>
          <w:rFonts w:ascii="Times New Roman" w:hAnsi="Times New Roman" w:cs="Times New Roman"/>
          <w:sz w:val="24"/>
          <w:szCs w:val="24"/>
          <w:lang w:val="ru-RU"/>
        </w:rPr>
        <w:t>преко седам милиона становника</w:t>
      </w:r>
      <w:r w:rsidR="00584041" w:rsidRPr="008228F8">
        <w:rPr>
          <w:rFonts w:ascii="Times New Roman" w:hAnsi="Times New Roman" w:cs="Times New Roman"/>
          <w:sz w:val="24"/>
          <w:szCs w:val="24"/>
          <w:lang w:val="ru-RU"/>
        </w:rPr>
        <w:t xml:space="preserve"> и обухвата територију од 88.361 </w:t>
      </w:r>
      <w:r w:rsidR="00893B4C">
        <w:rPr>
          <w:rFonts w:ascii="Times New Roman" w:hAnsi="Times New Roman" w:cs="Times New Roman"/>
          <w:sz w:val="24"/>
          <w:szCs w:val="24"/>
          <w:lang w:val="sr-Latn-RS"/>
        </w:rPr>
        <w:t>km</w:t>
      </w:r>
      <w:r w:rsidR="00584041" w:rsidRPr="00893B4C">
        <w:rPr>
          <w:rFonts w:ascii="Times New Roman" w:hAnsi="Times New Roman" w:cs="Times New Roman"/>
          <w:sz w:val="24"/>
          <w:szCs w:val="24"/>
          <w:vertAlign w:val="superscript"/>
          <w:lang w:val="ru-RU"/>
        </w:rPr>
        <w:t>2</w:t>
      </w:r>
      <w:r w:rsidR="00584041" w:rsidRPr="008228F8">
        <w:rPr>
          <w:rFonts w:ascii="Times New Roman" w:hAnsi="Times New Roman" w:cs="Times New Roman"/>
          <w:sz w:val="24"/>
          <w:szCs w:val="24"/>
          <w:lang w:val="ru-RU"/>
        </w:rPr>
        <w:t xml:space="preserve"> и граничи се са осам држава: Мађарском, Румунијом, Републиком Бугарском, Републиком Северном Македонијом, Републиком Албанијом, Црном Гором, Босном и Херцеговином и Републиком Хрватском. Укупна дужина државне границе Републике Србије износи 2.361,86</w:t>
      </w:r>
      <w:r w:rsidR="00893B4C">
        <w:rPr>
          <w:rFonts w:ascii="Times New Roman" w:hAnsi="Times New Roman" w:cs="Times New Roman"/>
          <w:sz w:val="24"/>
          <w:szCs w:val="24"/>
          <w:lang w:val="ru-RU"/>
        </w:rPr>
        <w:t xml:space="preserve"> </w:t>
      </w:r>
      <w:r w:rsidR="00893B4C">
        <w:rPr>
          <w:rFonts w:ascii="Times New Roman" w:hAnsi="Times New Roman" w:cs="Times New Roman"/>
          <w:sz w:val="24"/>
          <w:szCs w:val="24"/>
          <w:lang w:val="sr-Latn-RS"/>
        </w:rPr>
        <w:t>km</w:t>
      </w:r>
      <w:r w:rsidR="008855C0" w:rsidRPr="008228F8">
        <w:rPr>
          <w:rFonts w:ascii="Times New Roman" w:hAnsi="Times New Roman" w:cs="Times New Roman"/>
          <w:sz w:val="24"/>
          <w:szCs w:val="24"/>
          <w:lang w:val="ru-RU"/>
        </w:rPr>
        <w:t xml:space="preserve">, четири државе чланице ЕУ – </w:t>
      </w:r>
      <w:r w:rsidR="00584041" w:rsidRPr="008228F8">
        <w:rPr>
          <w:rFonts w:ascii="Times New Roman" w:hAnsi="Times New Roman" w:cs="Times New Roman"/>
          <w:sz w:val="24"/>
          <w:szCs w:val="24"/>
          <w:lang w:val="ru-RU"/>
        </w:rPr>
        <w:t>Мађарска, Румун</w:t>
      </w:r>
      <w:r w:rsidR="008855C0" w:rsidRPr="008228F8">
        <w:rPr>
          <w:rFonts w:ascii="Times New Roman" w:hAnsi="Times New Roman" w:cs="Times New Roman"/>
          <w:sz w:val="24"/>
          <w:szCs w:val="24"/>
          <w:lang w:val="ru-RU"/>
        </w:rPr>
        <w:t>ија,</w:t>
      </w:r>
      <w:r w:rsidR="004C3F93">
        <w:rPr>
          <w:rFonts w:ascii="Times New Roman" w:hAnsi="Times New Roman" w:cs="Times New Roman"/>
          <w:sz w:val="24"/>
          <w:szCs w:val="24"/>
          <w:lang w:val="ru-RU"/>
        </w:rPr>
        <w:t xml:space="preserve"> Република</w:t>
      </w:r>
      <w:r w:rsidR="008855C0" w:rsidRPr="008228F8">
        <w:rPr>
          <w:rFonts w:ascii="Times New Roman" w:hAnsi="Times New Roman" w:cs="Times New Roman"/>
          <w:sz w:val="24"/>
          <w:szCs w:val="24"/>
          <w:lang w:val="ru-RU"/>
        </w:rPr>
        <w:t xml:space="preserve"> Бугарска, </w:t>
      </w:r>
      <w:r w:rsidR="004C3F93">
        <w:rPr>
          <w:rFonts w:ascii="Times New Roman" w:hAnsi="Times New Roman" w:cs="Times New Roman"/>
          <w:sz w:val="24"/>
          <w:szCs w:val="24"/>
          <w:lang w:val="ru-RU"/>
        </w:rPr>
        <w:t xml:space="preserve">Република </w:t>
      </w:r>
      <w:r w:rsidR="008855C0" w:rsidRPr="008228F8">
        <w:rPr>
          <w:rFonts w:ascii="Times New Roman" w:hAnsi="Times New Roman" w:cs="Times New Roman"/>
          <w:sz w:val="24"/>
          <w:szCs w:val="24"/>
          <w:lang w:val="ru-RU"/>
        </w:rPr>
        <w:t>Хрватска</w:t>
      </w:r>
      <w:r w:rsidR="00584041" w:rsidRPr="008228F8">
        <w:rPr>
          <w:rFonts w:ascii="Times New Roman" w:hAnsi="Times New Roman" w:cs="Times New Roman"/>
          <w:sz w:val="24"/>
          <w:szCs w:val="24"/>
          <w:lang w:val="ru-RU"/>
        </w:rPr>
        <w:t xml:space="preserve"> и четири државе које нису чланице ЕУ</w:t>
      </w:r>
      <w:r w:rsidR="008855C0" w:rsidRPr="008228F8">
        <w:rPr>
          <w:rFonts w:ascii="Times New Roman" w:hAnsi="Times New Roman" w:cs="Times New Roman"/>
          <w:sz w:val="24"/>
          <w:szCs w:val="24"/>
          <w:lang w:val="ru-RU"/>
        </w:rPr>
        <w:t xml:space="preserve"> – </w:t>
      </w:r>
      <w:r w:rsidR="00584041" w:rsidRPr="008228F8">
        <w:rPr>
          <w:rFonts w:ascii="Times New Roman" w:hAnsi="Times New Roman" w:cs="Times New Roman"/>
          <w:sz w:val="24"/>
          <w:szCs w:val="24"/>
          <w:lang w:val="ru-RU"/>
        </w:rPr>
        <w:t>Босна и Херцеговина, Црна Гора</w:t>
      </w:r>
      <w:r w:rsidR="008855C0" w:rsidRPr="008228F8">
        <w:rPr>
          <w:rFonts w:ascii="Times New Roman" w:hAnsi="Times New Roman" w:cs="Times New Roman"/>
          <w:sz w:val="24"/>
          <w:szCs w:val="24"/>
          <w:lang w:val="ru-RU"/>
        </w:rPr>
        <w:t xml:space="preserve">, Северна Македонија и </w:t>
      </w:r>
      <w:r w:rsidR="004C3F93">
        <w:rPr>
          <w:rFonts w:ascii="Times New Roman" w:hAnsi="Times New Roman" w:cs="Times New Roman"/>
          <w:sz w:val="24"/>
          <w:szCs w:val="24"/>
          <w:lang w:val="ru-RU"/>
        </w:rPr>
        <w:t xml:space="preserve">Република </w:t>
      </w:r>
      <w:r w:rsidR="008855C0" w:rsidRPr="008228F8">
        <w:rPr>
          <w:rFonts w:ascii="Times New Roman" w:hAnsi="Times New Roman" w:cs="Times New Roman"/>
          <w:sz w:val="24"/>
          <w:szCs w:val="24"/>
          <w:lang w:val="ru-RU"/>
        </w:rPr>
        <w:t>Албанија</w:t>
      </w:r>
      <w:r w:rsidR="00584041" w:rsidRPr="008228F8">
        <w:rPr>
          <w:rFonts w:ascii="Times New Roman" w:hAnsi="Times New Roman" w:cs="Times New Roman"/>
          <w:sz w:val="24"/>
          <w:szCs w:val="24"/>
          <w:lang w:val="ru-RU"/>
        </w:rPr>
        <w:t>.</w:t>
      </w:r>
    </w:p>
    <w:p w14:paraId="47038013" w14:textId="073D77F5" w:rsidR="00584041"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Република Србија налази се на раскршћу путева и</w:t>
      </w:r>
      <w:r w:rsidR="001263A7">
        <w:rPr>
          <w:rFonts w:ascii="Times New Roman" w:hAnsi="Times New Roman" w:cs="Times New Roman"/>
          <w:sz w:val="24"/>
          <w:szCs w:val="24"/>
          <w:lang w:val="ru-RU"/>
        </w:rPr>
        <w:t>змеђу Западне Европе и Блиског и</w:t>
      </w:r>
      <w:r w:rsidR="00584041" w:rsidRPr="008228F8">
        <w:rPr>
          <w:rFonts w:ascii="Times New Roman" w:hAnsi="Times New Roman" w:cs="Times New Roman"/>
          <w:sz w:val="24"/>
          <w:szCs w:val="24"/>
          <w:lang w:val="ru-RU"/>
        </w:rPr>
        <w:t>стока и самим тим налази се на раскршћу различитих мултикултуралних, мултинационалних</w:t>
      </w:r>
      <w:r w:rsidR="00BB5288" w:rsidRPr="008228F8">
        <w:rPr>
          <w:rFonts w:ascii="Times New Roman" w:hAnsi="Times New Roman" w:cs="Times New Roman"/>
          <w:sz w:val="24"/>
          <w:szCs w:val="24"/>
          <w:lang w:val="ru-RU"/>
        </w:rPr>
        <w:t xml:space="preserve">, </w:t>
      </w:r>
      <w:r w:rsidR="00584041" w:rsidRPr="008228F8">
        <w:rPr>
          <w:rFonts w:ascii="Times New Roman" w:hAnsi="Times New Roman" w:cs="Times New Roman"/>
          <w:sz w:val="24"/>
          <w:szCs w:val="24"/>
          <w:lang w:val="ru-RU"/>
        </w:rPr>
        <w:t>религијских и цивилизацијских токова. Уједно, представља транзитну земљу између истока и запада како за легалан промет роба тако и за разне видове кријумчарења</w:t>
      </w:r>
      <w:r w:rsidR="00397C19">
        <w:rPr>
          <w:rFonts w:ascii="Times New Roman" w:hAnsi="Times New Roman" w:cs="Times New Roman"/>
          <w:sz w:val="24"/>
          <w:szCs w:val="24"/>
          <w:lang w:val="ru-RU"/>
        </w:rPr>
        <w:t>,</w:t>
      </w:r>
      <w:r w:rsidR="00584041" w:rsidRPr="008228F8">
        <w:rPr>
          <w:rFonts w:ascii="Times New Roman" w:hAnsi="Times New Roman" w:cs="Times New Roman"/>
          <w:sz w:val="24"/>
          <w:szCs w:val="24"/>
          <w:lang w:val="ru-RU"/>
        </w:rPr>
        <w:t xml:space="preserve"> те се налази у централном делу тзв. Балканске кријумчарске руте. Уз позитивне привредне резултате овај положај утиче на то да се налази на правцима кретања међународног организованог криминала што тражи додатни ангажман свих државних ресурса. Ефикасна борба против прекограничног криминала има велику улогу за привреду и безбедност грађана Републике Србије.</w:t>
      </w:r>
    </w:p>
    <w:p w14:paraId="6C5520E8" w14:textId="29B639D7" w:rsidR="00584041" w:rsidRPr="008228F8"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 xml:space="preserve">Државна граница са Мађарском утврђена је на основу Уговора, </w:t>
      </w:r>
      <w:r w:rsidR="008855C0" w:rsidRPr="008228F8">
        <w:rPr>
          <w:rFonts w:ascii="Times New Roman" w:hAnsi="Times New Roman" w:cs="Times New Roman"/>
          <w:sz w:val="24"/>
          <w:szCs w:val="24"/>
          <w:lang w:val="ru-RU"/>
        </w:rPr>
        <w:t xml:space="preserve">у целини је </w:t>
      </w:r>
      <w:r w:rsidR="00584041" w:rsidRPr="008228F8">
        <w:rPr>
          <w:rFonts w:ascii="Times New Roman" w:hAnsi="Times New Roman" w:cs="Times New Roman"/>
          <w:sz w:val="24"/>
          <w:szCs w:val="24"/>
          <w:lang w:val="ru-RU"/>
        </w:rPr>
        <w:t>обележена и описана граничним документима. Укупн</w:t>
      </w:r>
      <w:r w:rsidR="00F6304A">
        <w:rPr>
          <w:rFonts w:ascii="Times New Roman" w:hAnsi="Times New Roman" w:cs="Times New Roman"/>
          <w:sz w:val="24"/>
          <w:szCs w:val="24"/>
          <w:lang w:val="ru-RU"/>
        </w:rPr>
        <w:t xml:space="preserve">а дужина границе износи 174,7 </w:t>
      </w:r>
      <w:r w:rsidR="00F6304A">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од чега 18 </w:t>
      </w:r>
      <w:r w:rsidR="00F6304A">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(реке и канали). Општи пр</w:t>
      </w:r>
      <w:r w:rsidR="00477327" w:rsidRPr="008228F8">
        <w:rPr>
          <w:rFonts w:ascii="Times New Roman" w:hAnsi="Times New Roman" w:cs="Times New Roman"/>
          <w:sz w:val="24"/>
          <w:szCs w:val="24"/>
          <w:lang w:val="ru-RU"/>
        </w:rPr>
        <w:t>авац протезања границе је запад –</w:t>
      </w:r>
      <w:r w:rsidR="00584041" w:rsidRPr="008228F8">
        <w:rPr>
          <w:rFonts w:ascii="Times New Roman" w:hAnsi="Times New Roman" w:cs="Times New Roman"/>
          <w:sz w:val="24"/>
          <w:szCs w:val="24"/>
          <w:lang w:val="ru-RU"/>
        </w:rPr>
        <w:t xml:space="preserve"> исток. Терен уз граничну линију је равничарског типа, лако проходан у одговарајућим метео услов</w:t>
      </w:r>
      <w:r w:rsidR="007C4ECD">
        <w:rPr>
          <w:rFonts w:ascii="Times New Roman" w:hAnsi="Times New Roman" w:cs="Times New Roman"/>
          <w:sz w:val="24"/>
          <w:szCs w:val="24"/>
          <w:lang w:val="ru-RU"/>
        </w:rPr>
        <w:t>има, без изражене вертикалне раш</w:t>
      </w:r>
      <w:r w:rsidR="00584041" w:rsidRPr="008228F8">
        <w:rPr>
          <w:rFonts w:ascii="Times New Roman" w:hAnsi="Times New Roman" w:cs="Times New Roman"/>
          <w:sz w:val="24"/>
          <w:szCs w:val="24"/>
          <w:lang w:val="ru-RU"/>
        </w:rPr>
        <w:t>члањености рељефа, покривен највећим делом ратарским културама, воћњацима у систему интензивног узгоја, ливадама и местимично слабо развијеном шумском вегетацијом. Природне препреке чине река Тиса и Бајски канал. Путна мрежа је развијена и пружа релативно добре везе између регионалних, општинских и сеоских насеља у пограничном подручју. Уз граничну линију постоји некатегорисана комуникација чија је проходност ограничена у условима интензивних падавина.</w:t>
      </w:r>
    </w:p>
    <w:p w14:paraId="18DC537A" w14:textId="08E06C70" w:rsidR="00584041"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 xml:space="preserve">Државна граница са Румунијом утврђена је на основу Уговора, граница је у целини обележена и описана граничним документима. Укупна дужина границе </w:t>
      </w:r>
      <w:r w:rsidR="00F6304A">
        <w:rPr>
          <w:rFonts w:ascii="Times New Roman" w:hAnsi="Times New Roman" w:cs="Times New Roman"/>
          <w:sz w:val="24"/>
          <w:szCs w:val="24"/>
          <w:lang w:val="ru-RU"/>
        </w:rPr>
        <w:t xml:space="preserve">износи 546,6 </w:t>
      </w:r>
      <w:r w:rsidR="00F6304A">
        <w:rPr>
          <w:rFonts w:ascii="Times New Roman" w:hAnsi="Times New Roman" w:cs="Times New Roman"/>
          <w:sz w:val="24"/>
          <w:szCs w:val="24"/>
          <w:lang w:val="sr-Latn-RS"/>
        </w:rPr>
        <w:t>km</w:t>
      </w:r>
      <w:r w:rsidR="00F6304A">
        <w:rPr>
          <w:rFonts w:ascii="Times New Roman" w:hAnsi="Times New Roman" w:cs="Times New Roman"/>
          <w:sz w:val="24"/>
          <w:szCs w:val="24"/>
          <w:lang w:val="ru-RU"/>
        </w:rPr>
        <w:t xml:space="preserve"> од чега 289,3 </w:t>
      </w:r>
      <w:r w:rsidR="00F6304A">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(језеро, реке и канали). Општи пр</w:t>
      </w:r>
      <w:r w:rsidR="00477327" w:rsidRPr="008228F8">
        <w:rPr>
          <w:rFonts w:ascii="Times New Roman" w:hAnsi="Times New Roman" w:cs="Times New Roman"/>
          <w:sz w:val="24"/>
          <w:szCs w:val="24"/>
          <w:lang w:val="ru-RU"/>
        </w:rPr>
        <w:t xml:space="preserve">авац протезања границе је север – </w:t>
      </w:r>
      <w:r w:rsidR="00584041" w:rsidRPr="008228F8">
        <w:rPr>
          <w:rFonts w:ascii="Times New Roman" w:hAnsi="Times New Roman" w:cs="Times New Roman"/>
          <w:sz w:val="24"/>
          <w:szCs w:val="24"/>
          <w:lang w:val="ru-RU"/>
        </w:rPr>
        <w:t xml:space="preserve">југ. Банатски део граничне линије и појас уз линију карактерише већим делом рељеф равничарског типа </w:t>
      </w:r>
      <w:r w:rsidR="00584041" w:rsidRPr="008228F8">
        <w:rPr>
          <w:rFonts w:ascii="Times New Roman" w:hAnsi="Times New Roman" w:cs="Times New Roman"/>
          <w:sz w:val="24"/>
          <w:szCs w:val="24"/>
          <w:lang w:val="ru-RU"/>
        </w:rPr>
        <w:lastRenderedPageBreak/>
        <w:t xml:space="preserve">покривен ратарским културама, лако проходан у одговарајућим метео условима. У јужном делу, благо су </w:t>
      </w:r>
      <w:r w:rsidR="00922526">
        <w:rPr>
          <w:rFonts w:ascii="Times New Roman" w:hAnsi="Times New Roman" w:cs="Times New Roman"/>
          <w:sz w:val="24"/>
          <w:szCs w:val="24"/>
          <w:lang w:val="ru-RU"/>
        </w:rPr>
        <w:t>изражени елементи вертикалне раш</w:t>
      </w:r>
      <w:r w:rsidR="00584041" w:rsidRPr="008228F8">
        <w:rPr>
          <w:rFonts w:ascii="Times New Roman" w:hAnsi="Times New Roman" w:cs="Times New Roman"/>
          <w:sz w:val="24"/>
          <w:szCs w:val="24"/>
          <w:lang w:val="ru-RU"/>
        </w:rPr>
        <w:t>члањености рељефа покривени шумама и жбуњем. Путна мрежа је развијена и пружа релативно добре везе између регионалних, општинских и сеоских насеља у пограничном подручју. Уз граничну линију местимично постоје некатегорисане комуникациј</w:t>
      </w:r>
      <w:r w:rsidR="00BB5288" w:rsidRPr="008228F8">
        <w:rPr>
          <w:rFonts w:ascii="Times New Roman" w:hAnsi="Times New Roman" w:cs="Times New Roman"/>
          <w:sz w:val="24"/>
          <w:szCs w:val="24"/>
          <w:lang w:val="ru-RU"/>
        </w:rPr>
        <w:t xml:space="preserve">е </w:t>
      </w:r>
      <w:r w:rsidR="00584041" w:rsidRPr="008228F8">
        <w:rPr>
          <w:rFonts w:ascii="Times New Roman" w:hAnsi="Times New Roman" w:cs="Times New Roman"/>
          <w:sz w:val="24"/>
          <w:szCs w:val="24"/>
          <w:lang w:val="ru-RU"/>
        </w:rPr>
        <w:t xml:space="preserve">чија је проходност ограничена у условима интензивних падавина. Дунавски део граничне линије и појаса уз линију чини мешавина равничарског, брдског и нископланинског рељефа са доминантном Ђердапском клисуром која ограничава кретање на изграђене комуникације. Природне препреке чине река Дунав са Ђердапским језером, реке Тамиш, Караш и Нера и обронци Вршачких планина.  </w:t>
      </w:r>
    </w:p>
    <w:p w14:paraId="577B3813" w14:textId="64F683B4" w:rsidR="00584041" w:rsidRPr="008228F8"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Државна граница са Републиком Бугарском утврђена је на основу Уговора, укупна дужина границе изн</w:t>
      </w:r>
      <w:r w:rsidR="00F6304A">
        <w:rPr>
          <w:rFonts w:ascii="Times New Roman" w:hAnsi="Times New Roman" w:cs="Times New Roman"/>
          <w:sz w:val="24"/>
          <w:szCs w:val="24"/>
          <w:lang w:val="ru-RU"/>
        </w:rPr>
        <w:t xml:space="preserve">оси 360,5 </w:t>
      </w:r>
      <w:r w:rsidR="00F6304A">
        <w:rPr>
          <w:rFonts w:ascii="Times New Roman" w:hAnsi="Times New Roman" w:cs="Times New Roman"/>
          <w:sz w:val="24"/>
          <w:szCs w:val="24"/>
          <w:lang w:val="sr-Latn-RS"/>
        </w:rPr>
        <w:t>km</w:t>
      </w:r>
      <w:r w:rsidR="00F6304A">
        <w:rPr>
          <w:rFonts w:ascii="Times New Roman" w:hAnsi="Times New Roman" w:cs="Times New Roman"/>
          <w:sz w:val="24"/>
          <w:szCs w:val="24"/>
          <w:lang w:val="ru-RU"/>
        </w:rPr>
        <w:t xml:space="preserve"> од чега 27 </w:t>
      </w:r>
      <w:r w:rsidR="00F6304A">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(реке и потоци). Општи пра</w:t>
      </w:r>
      <w:r w:rsidR="007420B6" w:rsidRPr="008228F8">
        <w:rPr>
          <w:rFonts w:ascii="Times New Roman" w:hAnsi="Times New Roman" w:cs="Times New Roman"/>
          <w:sz w:val="24"/>
          <w:szCs w:val="24"/>
          <w:lang w:val="ru-RU"/>
        </w:rPr>
        <w:t>вац протезања границе је север –</w:t>
      </w:r>
      <w:r w:rsidR="00584041" w:rsidRPr="008228F8">
        <w:rPr>
          <w:rFonts w:ascii="Times New Roman" w:hAnsi="Times New Roman" w:cs="Times New Roman"/>
          <w:sz w:val="24"/>
          <w:szCs w:val="24"/>
          <w:lang w:val="ru-RU"/>
        </w:rPr>
        <w:t xml:space="preserve"> југ. Терен уз граничну линију је ниско до средњепланинског типа осим на крајњем северу границе где је преовлађујући равничарски рељеф и на граничном делу Старе планине где је рељеф високопланинског типа. Вегетацију чине шуме и пашњаци. Терен је генерално тешко проходан и кретање је углавном усмерено на комуникације. Природне препреке чин</w:t>
      </w:r>
      <w:r w:rsidR="00413818" w:rsidRPr="008228F8">
        <w:rPr>
          <w:rFonts w:ascii="Times New Roman" w:hAnsi="Times New Roman" w:cs="Times New Roman"/>
          <w:sz w:val="24"/>
          <w:szCs w:val="24"/>
          <w:lang w:val="ru-RU"/>
        </w:rPr>
        <w:t xml:space="preserve">е </w:t>
      </w:r>
      <w:r w:rsidR="00584041" w:rsidRPr="008228F8">
        <w:rPr>
          <w:rFonts w:ascii="Times New Roman" w:hAnsi="Times New Roman" w:cs="Times New Roman"/>
          <w:sz w:val="24"/>
          <w:szCs w:val="24"/>
          <w:lang w:val="ru-RU"/>
        </w:rPr>
        <w:t>планински облици рељефа са доминантним масивом Старе планине и река Тимок.</w:t>
      </w:r>
    </w:p>
    <w:p w14:paraId="2D23190E" w14:textId="7A643D69" w:rsidR="00584041" w:rsidRPr="008228F8"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Државна граница са Републиком Северном Македонијом утврђена је на основу Уговора, укупн</w:t>
      </w:r>
      <w:r w:rsidR="00F6304A">
        <w:rPr>
          <w:rFonts w:ascii="Times New Roman" w:hAnsi="Times New Roman" w:cs="Times New Roman"/>
          <w:sz w:val="24"/>
          <w:szCs w:val="24"/>
          <w:lang w:val="ru-RU"/>
        </w:rPr>
        <w:t xml:space="preserve">а дужина границе износи 282,9 </w:t>
      </w:r>
      <w:r w:rsidR="00F6304A">
        <w:rPr>
          <w:rFonts w:ascii="Times New Roman" w:hAnsi="Times New Roman" w:cs="Times New Roman"/>
          <w:sz w:val="24"/>
          <w:szCs w:val="24"/>
          <w:lang w:val="sr-Latn-RS"/>
        </w:rPr>
        <w:t>km</w:t>
      </w:r>
      <w:r w:rsidR="00F6304A">
        <w:rPr>
          <w:rFonts w:ascii="Times New Roman" w:hAnsi="Times New Roman" w:cs="Times New Roman"/>
          <w:sz w:val="24"/>
          <w:szCs w:val="24"/>
          <w:lang w:val="ru-RU"/>
        </w:rPr>
        <w:t xml:space="preserve"> од чега 35,5 </w:t>
      </w:r>
      <w:r w:rsidR="00F6304A">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(реке и потоци). Општи права</w:t>
      </w:r>
      <w:r w:rsidR="007420B6" w:rsidRPr="008228F8">
        <w:rPr>
          <w:rFonts w:ascii="Times New Roman" w:hAnsi="Times New Roman" w:cs="Times New Roman"/>
          <w:sz w:val="24"/>
          <w:szCs w:val="24"/>
          <w:lang w:val="ru-RU"/>
        </w:rPr>
        <w:t xml:space="preserve">ц протезања границе је запад – </w:t>
      </w:r>
      <w:r w:rsidR="00584041" w:rsidRPr="008228F8">
        <w:rPr>
          <w:rFonts w:ascii="Times New Roman" w:hAnsi="Times New Roman" w:cs="Times New Roman"/>
          <w:sz w:val="24"/>
          <w:szCs w:val="24"/>
          <w:lang w:val="ru-RU"/>
        </w:rPr>
        <w:t>исток. Терен уз граничну линију карактерише ниско до високопланински рељеф са деловима равничарског до брдског типа рељефа око реке Лепенице и Прешевске повије покривен шумама и пашњацима. Проходност је ограничена и усмерена на комуникације и равничарске типове рељефа. Природне препреке су планински облици рељефа са доминантним масивом Шар</w:t>
      </w:r>
      <w:r w:rsidR="007420B6" w:rsidRPr="008228F8">
        <w:rPr>
          <w:rFonts w:ascii="Times New Roman" w:hAnsi="Times New Roman" w:cs="Times New Roman"/>
          <w:sz w:val="24"/>
          <w:szCs w:val="24"/>
          <w:lang w:val="ru-RU"/>
        </w:rPr>
        <w:t>-</w:t>
      </w:r>
      <w:r w:rsidR="00584041" w:rsidRPr="008228F8">
        <w:rPr>
          <w:rFonts w:ascii="Times New Roman" w:hAnsi="Times New Roman" w:cs="Times New Roman"/>
          <w:sz w:val="24"/>
          <w:szCs w:val="24"/>
          <w:lang w:val="ru-RU"/>
        </w:rPr>
        <w:t>планине.</w:t>
      </w:r>
    </w:p>
    <w:p w14:paraId="3684F3FF" w14:textId="54F3F902" w:rsidR="00584041" w:rsidRPr="008228F8"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Државна граница са Републиком Албанијом је утврђена, топографска у целини обележена и описана граничним документима. Укупн</w:t>
      </w:r>
      <w:r w:rsidR="00F6304A">
        <w:rPr>
          <w:rFonts w:ascii="Times New Roman" w:hAnsi="Times New Roman" w:cs="Times New Roman"/>
          <w:sz w:val="24"/>
          <w:szCs w:val="24"/>
          <w:lang w:val="ru-RU"/>
        </w:rPr>
        <w:t xml:space="preserve">а дужина границе износи 113,6 </w:t>
      </w:r>
      <w:r w:rsidR="00F6304A">
        <w:rPr>
          <w:rFonts w:ascii="Times New Roman" w:hAnsi="Times New Roman" w:cs="Times New Roman"/>
          <w:sz w:val="24"/>
          <w:szCs w:val="24"/>
          <w:lang w:val="sr-Latn-RS"/>
        </w:rPr>
        <w:t>km</w:t>
      </w:r>
      <w:r w:rsidR="00F6304A">
        <w:rPr>
          <w:rFonts w:ascii="Times New Roman" w:hAnsi="Times New Roman" w:cs="Times New Roman"/>
          <w:sz w:val="24"/>
          <w:szCs w:val="24"/>
          <w:lang w:val="ru-RU"/>
        </w:rPr>
        <w:t xml:space="preserve"> од чега 3 </w:t>
      </w:r>
      <w:r w:rsidR="00F6304A">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(реке и потоци). Општи правац про</w:t>
      </w:r>
      <w:r w:rsidR="007420B6" w:rsidRPr="008228F8">
        <w:rPr>
          <w:rFonts w:ascii="Times New Roman" w:hAnsi="Times New Roman" w:cs="Times New Roman"/>
          <w:sz w:val="24"/>
          <w:szCs w:val="24"/>
          <w:lang w:val="ru-RU"/>
        </w:rPr>
        <w:t>тезања границе је север</w:t>
      </w:r>
      <w:r w:rsidR="00922526">
        <w:rPr>
          <w:rFonts w:ascii="Times New Roman" w:hAnsi="Times New Roman" w:cs="Times New Roman"/>
          <w:sz w:val="24"/>
          <w:szCs w:val="24"/>
          <w:lang w:val="ru-RU"/>
        </w:rPr>
        <w:t>о</w:t>
      </w:r>
      <w:r w:rsidR="007420B6" w:rsidRPr="008228F8">
        <w:rPr>
          <w:rFonts w:ascii="Times New Roman" w:hAnsi="Times New Roman" w:cs="Times New Roman"/>
          <w:sz w:val="24"/>
          <w:szCs w:val="24"/>
          <w:lang w:val="ru-RU"/>
        </w:rPr>
        <w:t xml:space="preserve">запад – </w:t>
      </w:r>
      <w:r w:rsidR="00584041" w:rsidRPr="008228F8">
        <w:rPr>
          <w:rFonts w:ascii="Times New Roman" w:hAnsi="Times New Roman" w:cs="Times New Roman"/>
          <w:sz w:val="24"/>
          <w:szCs w:val="24"/>
          <w:lang w:val="ru-RU"/>
        </w:rPr>
        <w:t>југоисток. Терен је средње до високопланински, тешко проходан а кретање је усмерено искључиво на комуникације. На граници са Републиком Албанијом и на делу државне границе са Републиком Северном Македонијом, контролу преласка границе спроводе припадници међународних снага у складу са Резолуцијом 1244 Савета безбедности УН.</w:t>
      </w:r>
    </w:p>
    <w:p w14:paraId="2591432C" w14:textId="7B3E4C2D" w:rsidR="00584041" w:rsidRPr="008228F8"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Државна граница са Црном Гором није утврђена. Укупн</w:t>
      </w:r>
      <w:r w:rsidR="00CA67CB">
        <w:rPr>
          <w:rFonts w:ascii="Times New Roman" w:hAnsi="Times New Roman" w:cs="Times New Roman"/>
          <w:sz w:val="24"/>
          <w:szCs w:val="24"/>
          <w:lang w:val="ru-RU"/>
        </w:rPr>
        <w:t xml:space="preserve">а дужина границе износи 249,5 </w:t>
      </w:r>
      <w:r w:rsidR="00CA67CB">
        <w:rPr>
          <w:rFonts w:ascii="Times New Roman" w:hAnsi="Times New Roman" w:cs="Times New Roman"/>
          <w:sz w:val="24"/>
          <w:szCs w:val="24"/>
          <w:lang w:val="sr-Latn-RS"/>
        </w:rPr>
        <w:t>km</w:t>
      </w:r>
      <w:r w:rsidR="00CA67CB">
        <w:rPr>
          <w:rFonts w:ascii="Times New Roman" w:hAnsi="Times New Roman" w:cs="Times New Roman"/>
          <w:sz w:val="24"/>
          <w:szCs w:val="24"/>
          <w:lang w:val="ru-RU"/>
        </w:rPr>
        <w:t xml:space="preserve"> од чега 10 </w:t>
      </w:r>
      <w:r w:rsidR="00CA67CB">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(реке и потоци). Општи правац пр</w:t>
      </w:r>
      <w:r w:rsidR="007420B6" w:rsidRPr="008228F8">
        <w:rPr>
          <w:rFonts w:ascii="Times New Roman" w:hAnsi="Times New Roman" w:cs="Times New Roman"/>
          <w:sz w:val="24"/>
          <w:szCs w:val="24"/>
          <w:lang w:val="ru-RU"/>
        </w:rPr>
        <w:t>отезања границе је север</w:t>
      </w:r>
      <w:r w:rsidR="002B3830">
        <w:rPr>
          <w:rFonts w:ascii="Times New Roman" w:hAnsi="Times New Roman" w:cs="Times New Roman"/>
          <w:sz w:val="24"/>
          <w:szCs w:val="24"/>
          <w:lang w:val="ru-RU"/>
        </w:rPr>
        <w:t>о</w:t>
      </w:r>
      <w:r w:rsidR="007420B6" w:rsidRPr="008228F8">
        <w:rPr>
          <w:rFonts w:ascii="Times New Roman" w:hAnsi="Times New Roman" w:cs="Times New Roman"/>
          <w:sz w:val="24"/>
          <w:szCs w:val="24"/>
          <w:lang w:val="ru-RU"/>
        </w:rPr>
        <w:t xml:space="preserve">запад – </w:t>
      </w:r>
      <w:r w:rsidR="00584041" w:rsidRPr="008228F8">
        <w:rPr>
          <w:rFonts w:ascii="Times New Roman" w:hAnsi="Times New Roman" w:cs="Times New Roman"/>
          <w:sz w:val="24"/>
          <w:szCs w:val="24"/>
          <w:lang w:val="ru-RU"/>
        </w:rPr>
        <w:t>југоисток. Укупна дужина апроксимативне граничне линије између Републике Србије и Црне</w:t>
      </w:r>
      <w:r w:rsidR="00397C19">
        <w:rPr>
          <w:rFonts w:ascii="Times New Roman" w:hAnsi="Times New Roman" w:cs="Times New Roman"/>
          <w:sz w:val="24"/>
          <w:szCs w:val="24"/>
          <w:lang w:val="ru-RU"/>
        </w:rPr>
        <w:t xml:space="preserve"> Горе у зони одговорности овог р</w:t>
      </w:r>
      <w:r w:rsidR="00584041" w:rsidRPr="008228F8">
        <w:rPr>
          <w:rFonts w:ascii="Times New Roman" w:hAnsi="Times New Roman" w:cs="Times New Roman"/>
          <w:sz w:val="24"/>
          <w:szCs w:val="24"/>
          <w:lang w:val="ru-RU"/>
        </w:rPr>
        <w:t xml:space="preserve">егионалног центра износи око 162,3 </w:t>
      </w:r>
      <w:r w:rsidR="00CA67CB">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Терен уз државну границу карактерише средње планински тип рељефа са Пештерском висоравни у </w:t>
      </w:r>
      <w:r w:rsidR="00584041" w:rsidRPr="008228F8">
        <w:rPr>
          <w:rFonts w:ascii="Times New Roman" w:hAnsi="Times New Roman" w:cs="Times New Roman"/>
          <w:sz w:val="24"/>
          <w:szCs w:val="24"/>
          <w:lang w:val="ru-RU"/>
        </w:rPr>
        <w:lastRenderedPageBreak/>
        <w:t>централном делу, местимично испресецан  стрмим обалама планинских потока. Надморска висина у зони одговорности креће се од 500 до 2000 метара. Терен тешко проходан нарочито у зимском периоду а кретање је усмерено на изграђене комуникације. Вегетацијски покривач већим делом чине шуме, затим ниско растиње, пашњаци и ливаде. У обављању послова обезбеђења државне границе конфигурација терена захтева упућивање патрола ка граничној линији постојећим путним и алтернативним правцима.</w:t>
      </w:r>
    </w:p>
    <w:p w14:paraId="50CAB80A" w14:textId="2EEE6A73" w:rsidR="00584041" w:rsidRPr="008228F8"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Државна граница са Босном и Херцеговином није утврђена. Укупн</w:t>
      </w:r>
      <w:r w:rsidR="00CA67CB">
        <w:rPr>
          <w:rFonts w:ascii="Times New Roman" w:hAnsi="Times New Roman" w:cs="Times New Roman"/>
          <w:sz w:val="24"/>
          <w:szCs w:val="24"/>
          <w:lang w:val="ru-RU"/>
        </w:rPr>
        <w:t xml:space="preserve">а дужина границе износи 370,9 </w:t>
      </w:r>
      <w:r w:rsidR="00CA67CB">
        <w:rPr>
          <w:rFonts w:ascii="Times New Roman" w:hAnsi="Times New Roman" w:cs="Times New Roman"/>
          <w:sz w:val="24"/>
          <w:szCs w:val="24"/>
          <w:lang w:val="sr-Latn-RS"/>
        </w:rPr>
        <w:t>km</w:t>
      </w:r>
      <w:r w:rsidR="00CA67CB">
        <w:rPr>
          <w:rFonts w:ascii="Times New Roman" w:hAnsi="Times New Roman" w:cs="Times New Roman"/>
          <w:sz w:val="24"/>
          <w:szCs w:val="24"/>
          <w:lang w:val="ru-RU"/>
        </w:rPr>
        <w:t xml:space="preserve"> од чега 261 </w:t>
      </w:r>
      <w:r w:rsidR="00CA67CB">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(рек</w:t>
      </w:r>
      <w:r w:rsidR="009B3017" w:rsidRPr="008228F8">
        <w:rPr>
          <w:rFonts w:ascii="Times New Roman" w:hAnsi="Times New Roman" w:cs="Times New Roman"/>
          <w:sz w:val="24"/>
          <w:szCs w:val="24"/>
          <w:lang w:val="ru-RU"/>
        </w:rPr>
        <w:t xml:space="preserve">е, </w:t>
      </w:r>
      <w:r w:rsidR="00584041" w:rsidRPr="008228F8">
        <w:rPr>
          <w:rFonts w:ascii="Times New Roman" w:hAnsi="Times New Roman" w:cs="Times New Roman"/>
          <w:sz w:val="24"/>
          <w:szCs w:val="24"/>
          <w:lang w:val="ru-RU"/>
        </w:rPr>
        <w:t>језера и потоци). Општи права</w:t>
      </w:r>
      <w:r w:rsidR="007420B6" w:rsidRPr="008228F8">
        <w:rPr>
          <w:rFonts w:ascii="Times New Roman" w:hAnsi="Times New Roman" w:cs="Times New Roman"/>
          <w:sz w:val="24"/>
          <w:szCs w:val="24"/>
          <w:lang w:val="ru-RU"/>
        </w:rPr>
        <w:t xml:space="preserve">ц протезања границе је север – </w:t>
      </w:r>
      <w:r w:rsidR="00584041" w:rsidRPr="008228F8">
        <w:rPr>
          <w:rFonts w:ascii="Times New Roman" w:hAnsi="Times New Roman" w:cs="Times New Roman"/>
          <w:sz w:val="24"/>
          <w:szCs w:val="24"/>
          <w:lang w:val="ru-RU"/>
        </w:rPr>
        <w:t>југ. Терен уз државну границу је претежно средњепланинског типа са постепеним прелазима у нископланински и равничарски идући ка северу. Проходност је ограничена на комуникације. Природне препреке чине планински рељеф на јужном делу границе, река Дрина са акумулацијама и река Сава.</w:t>
      </w:r>
    </w:p>
    <w:p w14:paraId="0C03354C" w14:textId="2D246611" w:rsidR="00584041" w:rsidRPr="008228F8" w:rsidRDefault="00AD66E1" w:rsidP="00BA4125">
      <w:pPr>
        <w:spacing w:after="160" w:line="276" w:lineRule="auto"/>
        <w:jc w:val="both"/>
        <w:rPr>
          <w:rFonts w:ascii="Times New Roman" w:hAnsi="Times New Roman" w:cs="Times New Roman"/>
          <w:sz w:val="24"/>
          <w:szCs w:val="24"/>
          <w:highlight w:val="yellow"/>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Државна граница са Републиком Хрватском није утврђена. Укупн</w:t>
      </w:r>
      <w:r w:rsidR="00911533">
        <w:rPr>
          <w:rFonts w:ascii="Times New Roman" w:hAnsi="Times New Roman" w:cs="Times New Roman"/>
          <w:sz w:val="24"/>
          <w:szCs w:val="24"/>
          <w:lang w:val="ru-RU"/>
        </w:rPr>
        <w:t xml:space="preserve">а дужина границе износи 261,7 </w:t>
      </w:r>
      <w:r w:rsidR="00911533">
        <w:rPr>
          <w:rFonts w:ascii="Times New Roman" w:hAnsi="Times New Roman" w:cs="Times New Roman"/>
          <w:sz w:val="24"/>
          <w:szCs w:val="24"/>
          <w:lang w:val="sr-Latn-RS"/>
        </w:rPr>
        <w:t>km</w:t>
      </w:r>
      <w:r w:rsidR="00911533">
        <w:rPr>
          <w:rFonts w:ascii="Times New Roman" w:hAnsi="Times New Roman" w:cs="Times New Roman"/>
          <w:sz w:val="24"/>
          <w:szCs w:val="24"/>
          <w:lang w:val="ru-RU"/>
        </w:rPr>
        <w:t xml:space="preserve"> од чега 150,6 </w:t>
      </w:r>
      <w:r w:rsidR="00911533">
        <w:rPr>
          <w:rFonts w:ascii="Times New Roman" w:hAnsi="Times New Roman" w:cs="Times New Roman"/>
          <w:sz w:val="24"/>
          <w:szCs w:val="24"/>
          <w:lang w:val="sr-Latn-RS"/>
        </w:rPr>
        <w:t>km</w:t>
      </w:r>
      <w:r w:rsidR="00584041" w:rsidRPr="008228F8">
        <w:rPr>
          <w:rFonts w:ascii="Times New Roman" w:hAnsi="Times New Roman" w:cs="Times New Roman"/>
          <w:sz w:val="24"/>
          <w:szCs w:val="24"/>
          <w:lang w:val="ru-RU"/>
        </w:rPr>
        <w:t xml:space="preserve"> чине елементи хидрографије (реке и канали). Општи права</w:t>
      </w:r>
      <w:r w:rsidR="007420B6" w:rsidRPr="008228F8">
        <w:rPr>
          <w:rFonts w:ascii="Times New Roman" w:hAnsi="Times New Roman" w:cs="Times New Roman"/>
          <w:sz w:val="24"/>
          <w:szCs w:val="24"/>
          <w:lang w:val="ru-RU"/>
        </w:rPr>
        <w:t xml:space="preserve">ц протезања границе је север – </w:t>
      </w:r>
      <w:r w:rsidR="00584041" w:rsidRPr="008228F8">
        <w:rPr>
          <w:rFonts w:ascii="Times New Roman" w:hAnsi="Times New Roman" w:cs="Times New Roman"/>
          <w:sz w:val="24"/>
          <w:szCs w:val="24"/>
          <w:lang w:val="ru-RU"/>
        </w:rPr>
        <w:t>југ. Терен уз граничну линију је равничарског типа, лако проходан у одговарајућим метео услов</w:t>
      </w:r>
      <w:r w:rsidR="002B3830">
        <w:rPr>
          <w:rFonts w:ascii="Times New Roman" w:hAnsi="Times New Roman" w:cs="Times New Roman"/>
          <w:sz w:val="24"/>
          <w:szCs w:val="24"/>
          <w:lang w:val="ru-RU"/>
        </w:rPr>
        <w:t>има, без изражене вертикалне раш</w:t>
      </w:r>
      <w:r w:rsidR="00584041" w:rsidRPr="008228F8">
        <w:rPr>
          <w:rFonts w:ascii="Times New Roman" w:hAnsi="Times New Roman" w:cs="Times New Roman"/>
          <w:sz w:val="24"/>
          <w:szCs w:val="24"/>
          <w:lang w:val="ru-RU"/>
        </w:rPr>
        <w:t xml:space="preserve">члањености рељефа, покривен највећим делом ратарским културама и развијеном шумском вегетацијом на сремском делу границе и заобаљу реке Дунав. Путна мрежа је развијена и пружа релативно добре везе између регионалних, општинских и сеоских насеља у пограничном подручју осим на граници општине Шид и Бачка Паланка, где се за повезивање користи комуникација која делом пролази кроз Републику Хрватску. </w:t>
      </w:r>
    </w:p>
    <w:p w14:paraId="72205A08" w14:textId="7774B287" w:rsidR="00584041" w:rsidRPr="008228F8" w:rsidRDefault="00AD66E1" w:rsidP="00BA4125">
      <w:pPr>
        <w:spacing w:after="16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 xml:space="preserve">Природну границу Републике Србије чине три међународне пловне реке, Дунав са </w:t>
      </w:r>
      <w:r w:rsidR="00C97BAA">
        <w:rPr>
          <w:rFonts w:ascii="Times New Roman" w:hAnsi="Times New Roman" w:cs="Times New Roman"/>
          <w:sz w:val="24"/>
          <w:szCs w:val="24"/>
          <w:lang w:val="ru-RU"/>
        </w:rPr>
        <w:t xml:space="preserve">Републиком </w:t>
      </w:r>
      <w:r w:rsidR="00584041" w:rsidRPr="008228F8">
        <w:rPr>
          <w:rFonts w:ascii="Times New Roman" w:hAnsi="Times New Roman" w:cs="Times New Roman"/>
          <w:sz w:val="24"/>
          <w:szCs w:val="24"/>
          <w:lang w:val="ru-RU"/>
        </w:rPr>
        <w:t xml:space="preserve">Хрватском и Румунијом, где је режим пловидбе регулисан Конвенцијом </w:t>
      </w:r>
      <w:r w:rsidR="007420B6" w:rsidRPr="008228F8">
        <w:rPr>
          <w:rFonts w:ascii="Times New Roman" w:hAnsi="Times New Roman" w:cs="Times New Roman"/>
          <w:sz w:val="24"/>
          <w:szCs w:val="24"/>
          <w:lang w:val="ru-RU"/>
        </w:rPr>
        <w:t>о режиму пловидбе Дунавом, Сава</w:t>
      </w:r>
      <w:r w:rsidR="00584041" w:rsidRPr="008228F8">
        <w:rPr>
          <w:rFonts w:ascii="Times New Roman" w:hAnsi="Times New Roman" w:cs="Times New Roman"/>
          <w:sz w:val="24"/>
          <w:szCs w:val="24"/>
          <w:lang w:val="ru-RU"/>
        </w:rPr>
        <w:t xml:space="preserve"> са Босном и Херцеговином, где је режим пловидбе регулисан Оквирним споразумом о сливу реке Саве са анексима и Протоколом о режиму пловидбе и Тиса, где је режим пловидбе регулисан билатералним споразумом са Мађарском. Такође, плаву границу са Босном и Херцеговином оцртава река Дрина, која није међународна пловни пут, осим деонице од речног километра 0,00 до речног километра 15,00, где је пловидба без ограничења за трговачка пловила свих држава. </w:t>
      </w:r>
    </w:p>
    <w:p w14:paraId="035ABC87" w14:textId="17791CD5" w:rsidR="00AC2AB5" w:rsidRDefault="00AD66E1" w:rsidP="00AC2AB5">
      <w:pPr>
        <w:spacing w:after="160" w:line="276" w:lineRule="auto"/>
        <w:jc w:val="both"/>
        <w:rPr>
          <w:rFonts w:ascii="Times New Roman" w:hAnsi="Times New Roman" w:cs="Times New Roman"/>
          <w:strike/>
          <w:color w:val="000000"/>
          <w:sz w:val="24"/>
          <w:szCs w:val="24"/>
          <w:lang w:eastAsia="sr-Latn-CS"/>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Гранична контрола се обавља на 76 граничних прелаза те су са суседним државама уређена питања заједничког деловања на граници од мешовитих патрола, заједничких контакт центара до заједничког планирања мера.</w:t>
      </w:r>
    </w:p>
    <w:p w14:paraId="2BD2B54E" w14:textId="5A88007A" w:rsidR="00584041" w:rsidRPr="008228F8" w:rsidRDefault="00AD66E1" w:rsidP="00AC2AB5">
      <w:pPr>
        <w:spacing w:after="160" w:line="276" w:lineRule="auto"/>
        <w:jc w:val="both"/>
        <w:rPr>
          <w:rFonts w:ascii="Times New Roman" w:hAnsi="Times New Roman" w:cs="Times New Roman"/>
          <w:strike/>
          <w:color w:val="000000"/>
          <w:sz w:val="24"/>
          <w:szCs w:val="24"/>
          <w:lang w:eastAsia="sr-Latn-CS"/>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Миграциони притисак на Западни Балкан остаје карактеристика развоја догађаја на источно-медитеранској рути  и самим тим у главној земљ</w:t>
      </w:r>
      <w:r w:rsidR="00397C19">
        <w:rPr>
          <w:rFonts w:ascii="Times New Roman" w:hAnsi="Times New Roman" w:cs="Times New Roman"/>
          <w:color w:val="000000"/>
          <w:sz w:val="24"/>
          <w:szCs w:val="24"/>
        </w:rPr>
        <w:t xml:space="preserve">и порекла и транзита (посебно у </w:t>
      </w:r>
      <w:r w:rsidR="00911533">
        <w:rPr>
          <w:rFonts w:ascii="Times New Roman" w:hAnsi="Times New Roman" w:cs="Times New Roman"/>
          <w:color w:val="000000"/>
          <w:sz w:val="24"/>
          <w:szCs w:val="24"/>
        </w:rPr>
        <w:t xml:space="preserve">Турској, Централној </w:t>
      </w:r>
      <w:r w:rsidR="00911533">
        <w:rPr>
          <w:rFonts w:ascii="Times New Roman" w:hAnsi="Times New Roman" w:cs="Times New Roman"/>
          <w:color w:val="000000"/>
          <w:sz w:val="24"/>
          <w:szCs w:val="24"/>
          <w:lang w:val="sr-Cyrl-RS"/>
        </w:rPr>
        <w:t>и</w:t>
      </w:r>
      <w:r w:rsidR="00584041" w:rsidRPr="008228F8">
        <w:rPr>
          <w:rFonts w:ascii="Times New Roman" w:hAnsi="Times New Roman" w:cs="Times New Roman"/>
          <w:color w:val="000000"/>
          <w:sz w:val="24"/>
          <w:szCs w:val="24"/>
        </w:rPr>
        <w:t xml:space="preserve"> Јужној Азији или на Блиском Истоку). Разни економски и геополитички спорови  у источном Средоземљу између Турске, суседне Грчке, Кипра и ЕУ су ипак кључни фактори који могу утицати </w:t>
      </w:r>
      <w:r w:rsidR="00584041" w:rsidRPr="008228F8">
        <w:rPr>
          <w:rFonts w:ascii="Times New Roman" w:hAnsi="Times New Roman" w:cs="Times New Roman"/>
          <w:color w:val="000000"/>
          <w:sz w:val="24"/>
          <w:szCs w:val="24"/>
        </w:rPr>
        <w:lastRenderedPageBreak/>
        <w:t>на величину и правце миграционих токова у проширеном региону. Ирегуларни мигранти на путу између Турске и Западне Европе п</w:t>
      </w:r>
      <w:r w:rsidR="00C97BAA">
        <w:rPr>
          <w:rFonts w:ascii="Times New Roman" w:hAnsi="Times New Roman" w:cs="Times New Roman"/>
          <w:color w:val="000000"/>
          <w:sz w:val="24"/>
          <w:szCs w:val="24"/>
        </w:rPr>
        <w:t>реко источног Медитерана, Грчке</w:t>
      </w:r>
      <w:r w:rsidR="00C97BAA">
        <w:rPr>
          <w:rFonts w:ascii="Times New Roman" w:hAnsi="Times New Roman" w:cs="Times New Roman"/>
          <w:color w:val="000000"/>
          <w:sz w:val="24"/>
          <w:szCs w:val="24"/>
          <w:lang w:val="sr-Cyrl-RS"/>
        </w:rPr>
        <w:t xml:space="preserve"> </w:t>
      </w:r>
      <w:r w:rsidR="00C97BAA">
        <w:rPr>
          <w:rFonts w:ascii="Times New Roman" w:hAnsi="Times New Roman" w:cs="Times New Roman"/>
          <w:color w:val="000000"/>
          <w:sz w:val="24"/>
          <w:szCs w:val="24"/>
        </w:rPr>
        <w:t>/</w:t>
      </w:r>
      <w:r w:rsidR="00C97BAA">
        <w:rPr>
          <w:rFonts w:ascii="Times New Roman" w:hAnsi="Times New Roman" w:cs="Times New Roman"/>
          <w:color w:val="000000"/>
          <w:sz w:val="24"/>
          <w:szCs w:val="24"/>
          <w:lang w:val="sr-Cyrl-RS"/>
        </w:rPr>
        <w:t xml:space="preserve"> </w:t>
      </w:r>
      <w:r w:rsidR="00584041" w:rsidRPr="008228F8">
        <w:rPr>
          <w:rFonts w:ascii="Times New Roman" w:hAnsi="Times New Roman" w:cs="Times New Roman"/>
          <w:color w:val="000000"/>
          <w:sz w:val="24"/>
          <w:szCs w:val="24"/>
        </w:rPr>
        <w:t>Буг</w:t>
      </w:r>
      <w:r w:rsidR="00441ACC">
        <w:rPr>
          <w:rFonts w:ascii="Times New Roman" w:hAnsi="Times New Roman" w:cs="Times New Roman"/>
          <w:color w:val="000000"/>
          <w:sz w:val="24"/>
          <w:szCs w:val="24"/>
        </w:rPr>
        <w:t xml:space="preserve">арске и широм Западног Балкана </w:t>
      </w:r>
      <w:r w:rsidR="00584041" w:rsidRPr="008228F8">
        <w:rPr>
          <w:rFonts w:ascii="Times New Roman" w:hAnsi="Times New Roman" w:cs="Times New Roman"/>
          <w:color w:val="000000"/>
          <w:sz w:val="24"/>
          <w:szCs w:val="24"/>
        </w:rPr>
        <w:t xml:space="preserve">остали су углавном активни. </w:t>
      </w:r>
    </w:p>
    <w:p w14:paraId="1A42F241" w14:textId="180061EF" w:rsidR="00584041" w:rsidRPr="008228F8" w:rsidRDefault="00AD66E1" w:rsidP="00BA1D03">
      <w:pPr>
        <w:spacing w:line="276" w:lineRule="auto"/>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Рута усредсређена на </w:t>
      </w:r>
      <w:r w:rsidR="007E4384">
        <w:rPr>
          <w:rFonts w:ascii="Times New Roman" w:hAnsi="Times New Roman" w:cs="Times New Roman"/>
          <w:color w:val="000000"/>
          <w:sz w:val="24"/>
          <w:szCs w:val="24"/>
          <w:lang w:val="sr-Cyrl-RS"/>
        </w:rPr>
        <w:t xml:space="preserve">Републику </w:t>
      </w:r>
      <w:r w:rsidR="00584041" w:rsidRPr="008228F8">
        <w:rPr>
          <w:rFonts w:ascii="Times New Roman" w:hAnsi="Times New Roman" w:cs="Times New Roman"/>
          <w:color w:val="000000"/>
          <w:sz w:val="24"/>
          <w:szCs w:val="24"/>
        </w:rPr>
        <w:t xml:space="preserve">Србију, као и рута преко </w:t>
      </w:r>
      <w:r w:rsidR="00FA654F">
        <w:rPr>
          <w:rFonts w:ascii="Times New Roman" w:hAnsi="Times New Roman" w:cs="Times New Roman"/>
          <w:color w:val="000000"/>
          <w:sz w:val="24"/>
          <w:szCs w:val="24"/>
          <w:lang w:val="sr-Cyrl-RS"/>
        </w:rPr>
        <w:t xml:space="preserve">Републике </w:t>
      </w:r>
      <w:r w:rsidR="00FA654F">
        <w:rPr>
          <w:rFonts w:ascii="Times New Roman" w:hAnsi="Times New Roman" w:cs="Times New Roman"/>
          <w:color w:val="000000"/>
          <w:sz w:val="24"/>
          <w:szCs w:val="24"/>
        </w:rPr>
        <w:t xml:space="preserve">Албаније </w:t>
      </w:r>
      <w:r w:rsidR="00584041" w:rsidRPr="008228F8">
        <w:rPr>
          <w:rFonts w:ascii="Times New Roman" w:hAnsi="Times New Roman" w:cs="Times New Roman"/>
          <w:color w:val="000000"/>
          <w:sz w:val="24"/>
          <w:szCs w:val="24"/>
        </w:rPr>
        <w:t>и даље је активна, али су полазне тачке обе руте показале значајно смањење.</w:t>
      </w:r>
    </w:p>
    <w:p w14:paraId="79635F6D" w14:textId="77777777" w:rsidR="00CE0013" w:rsidRDefault="00CE0013" w:rsidP="00BA1D03">
      <w:pPr>
        <w:spacing w:line="276" w:lineRule="auto"/>
        <w:jc w:val="both"/>
        <w:rPr>
          <w:rFonts w:ascii="Times New Roman" w:hAnsi="Times New Roman" w:cs="Times New Roman"/>
          <w:color w:val="000000"/>
          <w:sz w:val="24"/>
          <w:szCs w:val="24"/>
        </w:rPr>
      </w:pPr>
    </w:p>
    <w:p w14:paraId="64170668" w14:textId="445C7F01"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Посебан, актуелни безбедносни изазов представљају најновија дешавања у Авганистану, долазак нове администрације који је проузроковао масовна миграциона померања према државама чланицама ЕУ уз коришћење постојећих миграционих рута. </w:t>
      </w:r>
    </w:p>
    <w:p w14:paraId="625DC136"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41CA1101" w14:textId="145EFF19" w:rsidR="00584041"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Везано за геополитички положај као и израђену Анализу ризика у складу са </w:t>
      </w:r>
      <w:r w:rsidR="009B3017" w:rsidRPr="008228F8">
        <w:rPr>
          <w:rFonts w:ascii="Times New Roman" w:hAnsi="Times New Roman" w:cs="Times New Roman"/>
          <w:color w:val="000000"/>
          <w:sz w:val="24"/>
          <w:szCs w:val="24"/>
          <w:lang w:val="en-GB"/>
        </w:rPr>
        <w:t>CIRAM</w:t>
      </w:r>
      <w:r w:rsidR="00584041" w:rsidRPr="008228F8">
        <w:rPr>
          <w:rFonts w:ascii="Times New Roman" w:hAnsi="Times New Roman" w:cs="Times New Roman"/>
          <w:color w:val="000000"/>
          <w:sz w:val="24"/>
          <w:szCs w:val="24"/>
        </w:rPr>
        <w:t xml:space="preserve"> 2.0, главне безбедносне претње представљају ирегуларне миграције, кријумчарење људи, прекогранични криминал и кријумчарење разних врста роба. </w:t>
      </w:r>
      <w:bookmarkStart w:id="4" w:name="_Toc50468431"/>
    </w:p>
    <w:p w14:paraId="684DC36A" w14:textId="2684DCF4" w:rsidR="00911533" w:rsidRDefault="00911533" w:rsidP="00BA1D03">
      <w:pPr>
        <w:spacing w:line="276" w:lineRule="auto"/>
        <w:jc w:val="both"/>
        <w:rPr>
          <w:rFonts w:ascii="Times New Roman" w:hAnsi="Times New Roman" w:cs="Times New Roman"/>
          <w:color w:val="000000"/>
          <w:sz w:val="24"/>
          <w:szCs w:val="24"/>
        </w:rPr>
      </w:pPr>
    </w:p>
    <w:p w14:paraId="61CB5805" w14:textId="72D08BD1" w:rsidR="00584041" w:rsidRPr="008228F8" w:rsidRDefault="00911533" w:rsidP="008228F8">
      <w:pPr>
        <w:pStyle w:val="ListParagraph"/>
        <w:numPr>
          <w:ilvl w:val="0"/>
          <w:numId w:val="3"/>
        </w:numPr>
        <w:spacing w:line="276" w:lineRule="auto"/>
        <w:ind w:left="426" w:hanging="426"/>
        <w:jc w:val="both"/>
        <w:rPr>
          <w:rFonts w:ascii="Times New Roman" w:hAnsi="Times New Roman" w:cs="Times New Roman"/>
          <w:b/>
          <w:bCs/>
          <w:color w:val="000000"/>
          <w:sz w:val="24"/>
          <w:szCs w:val="24"/>
        </w:rPr>
      </w:pPr>
      <w:r w:rsidRPr="008228F8">
        <w:rPr>
          <w:rFonts w:ascii="Times New Roman" w:hAnsi="Times New Roman" w:cs="Times New Roman"/>
          <w:b/>
          <w:bCs/>
          <w:color w:val="000000"/>
          <w:sz w:val="24"/>
          <w:szCs w:val="24"/>
        </w:rPr>
        <w:t xml:space="preserve">Организациона структура </w:t>
      </w:r>
      <w:bookmarkEnd w:id="4"/>
    </w:p>
    <w:p w14:paraId="4F903AD3" w14:textId="77777777" w:rsidR="008228F8" w:rsidRDefault="008228F8" w:rsidP="008228F8">
      <w:pPr>
        <w:spacing w:line="276" w:lineRule="auto"/>
        <w:jc w:val="both"/>
        <w:rPr>
          <w:rFonts w:ascii="Times New Roman" w:hAnsi="Times New Roman" w:cs="Times New Roman"/>
          <w:b/>
          <w:bCs/>
          <w:color w:val="000000"/>
          <w:sz w:val="24"/>
          <w:szCs w:val="24"/>
        </w:rPr>
      </w:pPr>
    </w:p>
    <w:p w14:paraId="3C6A9008" w14:textId="22E7815F" w:rsidR="00584041"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Интегрисано управљање границом у Републици Србији подразумева свеобухватан систем сарадње и укључености великог броја надлежних државних органа док су носиоци активности Министарство унутрашњих послова </w:t>
      </w:r>
      <w:r w:rsidR="001D09EE" w:rsidRPr="001D09EE">
        <w:rPr>
          <w:rFonts w:ascii="Times New Roman" w:hAnsi="Times New Roman" w:cs="Times New Roman"/>
          <w:color w:val="000000"/>
          <w:sz w:val="20"/>
          <w:szCs w:val="20"/>
        </w:rPr>
        <w:t>–</w:t>
      </w:r>
      <w:r w:rsidR="00584041" w:rsidRPr="008228F8">
        <w:rPr>
          <w:rFonts w:ascii="Times New Roman" w:hAnsi="Times New Roman" w:cs="Times New Roman"/>
          <w:color w:val="000000"/>
          <w:sz w:val="24"/>
          <w:szCs w:val="24"/>
        </w:rPr>
        <w:t xml:space="preserve"> Управа граничне полиције, Министарство финансија </w:t>
      </w:r>
      <w:r w:rsidR="001D09EE" w:rsidRPr="001D09EE">
        <w:rPr>
          <w:rFonts w:ascii="Times New Roman" w:hAnsi="Times New Roman" w:cs="Times New Roman"/>
          <w:color w:val="000000"/>
          <w:sz w:val="20"/>
          <w:szCs w:val="20"/>
        </w:rPr>
        <w:t>–</w:t>
      </w:r>
      <w:r w:rsidR="00584041" w:rsidRPr="008228F8">
        <w:rPr>
          <w:rFonts w:ascii="Times New Roman" w:hAnsi="Times New Roman" w:cs="Times New Roman"/>
          <w:color w:val="000000"/>
          <w:sz w:val="24"/>
          <w:szCs w:val="24"/>
        </w:rPr>
        <w:t xml:space="preserve"> Управа царина,</w:t>
      </w:r>
      <w:r w:rsidR="007420B6" w:rsidRPr="008228F8">
        <w:rPr>
          <w:rFonts w:ascii="Times New Roman" w:hAnsi="Times New Roman" w:cs="Times New Roman"/>
          <w:color w:val="000000"/>
          <w:sz w:val="24"/>
          <w:szCs w:val="24"/>
        </w:rPr>
        <w:t xml:space="preserve"> </w:t>
      </w:r>
      <w:r w:rsidR="00584041" w:rsidRPr="008228F8">
        <w:rPr>
          <w:rFonts w:ascii="Times New Roman" w:hAnsi="Times New Roman" w:cs="Times New Roman"/>
          <w:color w:val="000000"/>
          <w:sz w:val="24"/>
          <w:szCs w:val="24"/>
        </w:rPr>
        <w:t xml:space="preserve">Министарство пољопривреде, шумарства и водопривреде </w:t>
      </w:r>
      <w:r w:rsidR="001D09EE" w:rsidRPr="001D09EE">
        <w:rPr>
          <w:rFonts w:ascii="Times New Roman" w:hAnsi="Times New Roman" w:cs="Times New Roman"/>
          <w:color w:val="000000"/>
          <w:sz w:val="20"/>
          <w:szCs w:val="20"/>
        </w:rPr>
        <w:t>–</w:t>
      </w:r>
      <w:r w:rsidR="00584041" w:rsidRPr="008228F8">
        <w:rPr>
          <w:rFonts w:ascii="Times New Roman" w:hAnsi="Times New Roman" w:cs="Times New Roman"/>
          <w:color w:val="000000"/>
          <w:sz w:val="24"/>
          <w:szCs w:val="24"/>
        </w:rPr>
        <w:t xml:space="preserve"> Управа за ветерину и Управа за заштиту биља.</w:t>
      </w:r>
    </w:p>
    <w:p w14:paraId="265ADE13" w14:textId="77777777" w:rsidR="00AD66E1" w:rsidRPr="008228F8" w:rsidRDefault="00AD66E1" w:rsidP="00BA1D03">
      <w:pPr>
        <w:spacing w:line="276" w:lineRule="auto"/>
        <w:jc w:val="both"/>
        <w:rPr>
          <w:rFonts w:ascii="Times New Roman" w:hAnsi="Times New Roman" w:cs="Times New Roman"/>
          <w:color w:val="000000"/>
          <w:sz w:val="24"/>
          <w:szCs w:val="24"/>
        </w:rPr>
      </w:pPr>
    </w:p>
    <w:p w14:paraId="5DCBBC84" w14:textId="47472EAA" w:rsidR="00CC7DBF"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Министарство унутрашњих послова је законом одређено као орган државне управе надлежан за послове безбедности граница.</w:t>
      </w:r>
    </w:p>
    <w:p w14:paraId="6C0C0F22" w14:textId="77777777" w:rsidR="00CC7DBF" w:rsidRPr="008228F8" w:rsidRDefault="00CC7DBF" w:rsidP="00BA1D03">
      <w:pPr>
        <w:spacing w:line="276" w:lineRule="auto"/>
        <w:jc w:val="both"/>
        <w:rPr>
          <w:rFonts w:ascii="Times New Roman" w:hAnsi="Times New Roman" w:cs="Times New Roman"/>
          <w:color w:val="000000"/>
          <w:sz w:val="24"/>
          <w:szCs w:val="24"/>
        </w:rPr>
      </w:pPr>
    </w:p>
    <w:p w14:paraId="7E6E71F4" w14:textId="2BD44ADA" w:rsidR="009614E3" w:rsidRPr="008228F8" w:rsidRDefault="009614E3" w:rsidP="00BA1D03">
      <w:pPr>
        <w:spacing w:line="276" w:lineRule="auto"/>
        <w:jc w:val="both"/>
        <w:rPr>
          <w:rFonts w:ascii="Times New Roman" w:hAnsi="Times New Roman" w:cs="Times New Roman"/>
          <w:b/>
          <w:bCs/>
          <w:color w:val="000000"/>
          <w:sz w:val="24"/>
          <w:szCs w:val="24"/>
        </w:rPr>
      </w:pPr>
      <w:r w:rsidRPr="008228F8">
        <w:rPr>
          <w:rFonts w:ascii="Times New Roman" w:hAnsi="Times New Roman" w:cs="Times New Roman"/>
          <w:b/>
          <w:bCs/>
          <w:color w:val="000000"/>
          <w:sz w:val="24"/>
          <w:szCs w:val="24"/>
        </w:rPr>
        <w:t xml:space="preserve">Министарство унутрашњих послова </w:t>
      </w:r>
      <w:r w:rsidR="005E1AA0" w:rsidRPr="005E1AA0">
        <w:rPr>
          <w:rFonts w:ascii="Times New Roman" w:hAnsi="Times New Roman" w:cs="Times New Roman"/>
          <w:b/>
          <w:bCs/>
          <w:color w:val="000000"/>
          <w:sz w:val="20"/>
          <w:szCs w:val="20"/>
        </w:rPr>
        <w:t>–</w:t>
      </w:r>
      <w:r w:rsidRPr="008228F8">
        <w:rPr>
          <w:rFonts w:ascii="Times New Roman" w:hAnsi="Times New Roman" w:cs="Times New Roman"/>
          <w:b/>
          <w:bCs/>
          <w:color w:val="000000"/>
          <w:sz w:val="24"/>
          <w:szCs w:val="24"/>
        </w:rPr>
        <w:t xml:space="preserve"> Управа граничне полиције</w:t>
      </w:r>
    </w:p>
    <w:p w14:paraId="5A13167C" w14:textId="77777777" w:rsidR="009614E3" w:rsidRPr="008228F8" w:rsidRDefault="009614E3" w:rsidP="00BA1D03">
      <w:pPr>
        <w:spacing w:line="276" w:lineRule="auto"/>
        <w:jc w:val="both"/>
        <w:rPr>
          <w:rFonts w:ascii="Times New Roman" w:hAnsi="Times New Roman" w:cs="Times New Roman"/>
          <w:color w:val="000000"/>
          <w:sz w:val="24"/>
          <w:szCs w:val="24"/>
        </w:rPr>
      </w:pPr>
    </w:p>
    <w:p w14:paraId="00BA5C0B" w14:textId="3BFA0781"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За послове граничне контроле у Републици Србији надлежна је Управа граничне полиције у саставу Дирекције полиције, која је хијерархијски организована на три нивоа: централни, регионални и локални. У том смислу Управа граничне </w:t>
      </w:r>
      <w:r w:rsidR="005E1AA0">
        <w:rPr>
          <w:rFonts w:ascii="Times New Roman" w:hAnsi="Times New Roman" w:cs="Times New Roman"/>
          <w:color w:val="000000"/>
          <w:sz w:val="24"/>
          <w:szCs w:val="24"/>
        </w:rPr>
        <w:t>полиције послове обавља преко осам</w:t>
      </w:r>
      <w:r w:rsidR="00584041" w:rsidRPr="008228F8">
        <w:rPr>
          <w:rFonts w:ascii="Times New Roman" w:hAnsi="Times New Roman" w:cs="Times New Roman"/>
          <w:color w:val="000000"/>
          <w:sz w:val="24"/>
          <w:szCs w:val="24"/>
        </w:rPr>
        <w:t xml:space="preserve"> регионалних центара у чијем се саставу на локалном нивоу налази</w:t>
      </w:r>
      <w:r w:rsidR="009B3017" w:rsidRPr="008228F8">
        <w:rPr>
          <w:rFonts w:ascii="Times New Roman" w:hAnsi="Times New Roman" w:cs="Times New Roman"/>
          <w:color w:val="000000"/>
          <w:sz w:val="24"/>
          <w:szCs w:val="24"/>
        </w:rPr>
        <w:t xml:space="preserve"> 40</w:t>
      </w:r>
      <w:r w:rsidR="00584041" w:rsidRPr="008228F8">
        <w:rPr>
          <w:rFonts w:ascii="Times New Roman" w:hAnsi="Times New Roman" w:cs="Times New Roman"/>
          <w:color w:val="000000"/>
          <w:sz w:val="24"/>
          <w:szCs w:val="24"/>
        </w:rPr>
        <w:t xml:space="preserve"> станица граничне полиције.</w:t>
      </w:r>
    </w:p>
    <w:p w14:paraId="0869C420"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5C95C6F5" w14:textId="745C062E" w:rsidR="00584041" w:rsidRPr="008228F8" w:rsidRDefault="00AD66E1" w:rsidP="00BA1D03">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584041" w:rsidRPr="008228F8">
        <w:rPr>
          <w:rFonts w:ascii="Times New Roman" w:hAnsi="Times New Roman" w:cs="Times New Roman"/>
          <w:sz w:val="24"/>
          <w:szCs w:val="24"/>
        </w:rPr>
        <w:t xml:space="preserve">Управа граничне полиције обавља послове </w:t>
      </w:r>
      <w:r w:rsidR="00584041" w:rsidRPr="008228F8">
        <w:rPr>
          <w:rFonts w:ascii="Times New Roman" w:hAnsi="Times New Roman" w:cs="Times New Roman"/>
          <w:sz w:val="24"/>
          <w:szCs w:val="24"/>
          <w:shd w:val="clear" w:color="auto" w:fill="FFFFFF"/>
        </w:rPr>
        <w:t xml:space="preserve">контроле државне границе, послове у вези са кретањем и боравком странаца, послове азила, </w:t>
      </w:r>
      <w:r w:rsidR="00013FA8" w:rsidRPr="008228F8">
        <w:rPr>
          <w:rFonts w:ascii="Times New Roman" w:hAnsi="Times New Roman" w:cs="Times New Roman"/>
          <w:sz w:val="24"/>
          <w:szCs w:val="24"/>
          <w:shd w:val="clear" w:color="auto" w:fill="FFFFFF"/>
          <w:lang w:val="sr-Cyrl-RS"/>
        </w:rPr>
        <w:t xml:space="preserve">послове повратка странаца, </w:t>
      </w:r>
      <w:r w:rsidR="00584041" w:rsidRPr="008228F8">
        <w:rPr>
          <w:rFonts w:ascii="Times New Roman" w:hAnsi="Times New Roman" w:cs="Times New Roman"/>
          <w:sz w:val="24"/>
          <w:szCs w:val="24"/>
          <w:shd w:val="clear" w:color="auto" w:fill="FFFFFF"/>
        </w:rPr>
        <w:t xml:space="preserve">сузбијања прекограничног криминала и ирегуларних миграција у складу са успостављеним системом анализе ризика. </w:t>
      </w:r>
    </w:p>
    <w:p w14:paraId="78FE8758"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579B3780" w14:textId="0697072C"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Исто тако, Управа граничне полиције обавља послове у вези сузбијања кријумчарења опојних дрога, оружја, забрањених супстанци, роба чији је промет </w:t>
      </w:r>
      <w:r w:rsidR="00584041" w:rsidRPr="008228F8">
        <w:rPr>
          <w:rFonts w:ascii="Times New Roman" w:hAnsi="Times New Roman" w:cs="Times New Roman"/>
          <w:color w:val="000000"/>
          <w:sz w:val="24"/>
          <w:szCs w:val="24"/>
        </w:rPr>
        <w:lastRenderedPageBreak/>
        <w:t xml:space="preserve">ограничен или контролисан, сузбија коришћење лажних и фалсификованих путних исправа. Управа граничне полиције, у </w:t>
      </w:r>
      <w:r w:rsidR="00FA654F">
        <w:rPr>
          <w:rFonts w:ascii="Times New Roman" w:hAnsi="Times New Roman" w:cs="Times New Roman"/>
          <w:color w:val="000000"/>
          <w:sz w:val="24"/>
          <w:szCs w:val="24"/>
        </w:rPr>
        <w:t xml:space="preserve">складу са </w:t>
      </w:r>
      <w:r w:rsidR="00FA654F">
        <w:rPr>
          <w:rFonts w:ascii="Times New Roman" w:hAnsi="Times New Roman" w:cs="Times New Roman"/>
          <w:color w:val="000000"/>
          <w:sz w:val="24"/>
          <w:szCs w:val="24"/>
          <w:lang w:val="sr-Cyrl-RS"/>
        </w:rPr>
        <w:t>З</w:t>
      </w:r>
      <w:r w:rsidR="00584041" w:rsidRPr="008228F8">
        <w:rPr>
          <w:rFonts w:ascii="Times New Roman" w:hAnsi="Times New Roman" w:cs="Times New Roman"/>
          <w:color w:val="000000"/>
          <w:sz w:val="24"/>
          <w:szCs w:val="24"/>
        </w:rPr>
        <w:t xml:space="preserve">аконом о полицији и на основу међународних уговора, обавља послове међународне сарадње; учествује у припреми прописа, анализа, извештаја и информација за надлежне органе и организације. </w:t>
      </w:r>
    </w:p>
    <w:p w14:paraId="78ACFF24"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1FC4F986" w14:textId="15707A81"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Гранична полиција на основу анализе ризика предузима мере контроле путника и превозних средстава на граничним прелазима и об</w:t>
      </w:r>
      <w:r w:rsidR="00FA654F">
        <w:rPr>
          <w:rFonts w:ascii="Times New Roman" w:hAnsi="Times New Roman" w:cs="Times New Roman"/>
          <w:color w:val="000000"/>
          <w:sz w:val="24"/>
          <w:szCs w:val="24"/>
        </w:rPr>
        <w:t>езбеђује државну границу у циљу</w:t>
      </w:r>
      <w:r w:rsidR="00584041" w:rsidRPr="008228F8">
        <w:rPr>
          <w:rFonts w:ascii="Times New Roman" w:hAnsi="Times New Roman" w:cs="Times New Roman"/>
          <w:color w:val="000000"/>
          <w:sz w:val="24"/>
          <w:szCs w:val="24"/>
        </w:rPr>
        <w:t xml:space="preserve"> спречавања недозвољеног прелажења државне границе, уношења на територију Републике Србије минско-експлозивних средстава, оружја, наркотика, откривања фалсификованих путних исправа, као и подизања нивоа безбедности на међународном пловном путу на рекама Дунав, Тиса и Сава.</w:t>
      </w:r>
    </w:p>
    <w:p w14:paraId="62A53D74" w14:textId="77777777" w:rsidR="00584041" w:rsidRPr="008228F8" w:rsidRDefault="00584041" w:rsidP="00BA1D03">
      <w:pPr>
        <w:spacing w:line="276" w:lineRule="auto"/>
        <w:jc w:val="both"/>
        <w:rPr>
          <w:rFonts w:ascii="Times New Roman" w:hAnsi="Times New Roman" w:cs="Times New Roman"/>
          <w:color w:val="000000"/>
          <w:sz w:val="24"/>
          <w:szCs w:val="24"/>
        </w:rPr>
      </w:pPr>
      <w:r w:rsidRPr="008228F8">
        <w:rPr>
          <w:rFonts w:ascii="Times New Roman" w:hAnsi="Times New Roman" w:cs="Times New Roman"/>
          <w:color w:val="000000"/>
          <w:sz w:val="24"/>
          <w:szCs w:val="24"/>
        </w:rPr>
        <w:t xml:space="preserve"> </w:t>
      </w:r>
    </w:p>
    <w:p w14:paraId="783378AF" w14:textId="361999FE"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Гранична полиција у седишту осигурава свакодневну радну повезаност и пуну координацију са свим организационим јединицама Министарства унутрашњих послова укљученим у интегрисано управљање границом, ужим организационим јединицама на регионалном и локалном нивоу као и другим државним органима и институцијама.</w:t>
      </w:r>
    </w:p>
    <w:p w14:paraId="69A9C0D7"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3057EE45" w14:textId="1C8BA0AB" w:rsidR="00584041"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Концепт организације граничне полиције усклађује се са оперативним потребама и најбољом праксом у државама Европске уније. </w:t>
      </w:r>
    </w:p>
    <w:p w14:paraId="339F87FA" w14:textId="77777777" w:rsidR="00AD66E1" w:rsidRPr="008228F8" w:rsidRDefault="00AD66E1" w:rsidP="00BA1D03">
      <w:pPr>
        <w:spacing w:line="276" w:lineRule="auto"/>
        <w:jc w:val="both"/>
        <w:rPr>
          <w:rFonts w:ascii="Times New Roman" w:hAnsi="Times New Roman" w:cs="Times New Roman"/>
          <w:color w:val="000000"/>
          <w:sz w:val="24"/>
          <w:szCs w:val="24"/>
        </w:rPr>
      </w:pPr>
    </w:p>
    <w:p w14:paraId="524E688D" w14:textId="5C2D7ADB" w:rsidR="00584041" w:rsidRPr="008228F8" w:rsidRDefault="00584041" w:rsidP="00BA1D03">
      <w:pPr>
        <w:spacing w:line="276" w:lineRule="auto"/>
        <w:jc w:val="both"/>
        <w:rPr>
          <w:rFonts w:ascii="Times New Roman" w:hAnsi="Times New Roman" w:cs="Times New Roman"/>
          <w:b/>
          <w:bCs/>
          <w:color w:val="000000"/>
          <w:sz w:val="24"/>
          <w:szCs w:val="24"/>
        </w:rPr>
      </w:pPr>
      <w:r w:rsidRPr="008228F8">
        <w:rPr>
          <w:rFonts w:ascii="Times New Roman" w:hAnsi="Times New Roman" w:cs="Times New Roman"/>
          <w:b/>
          <w:bCs/>
          <w:color w:val="000000"/>
          <w:sz w:val="24"/>
          <w:szCs w:val="24"/>
        </w:rPr>
        <w:t xml:space="preserve">Министарство финансија – Управа царина </w:t>
      </w:r>
    </w:p>
    <w:p w14:paraId="250DD1F9" w14:textId="77777777" w:rsidR="00584041" w:rsidRPr="008228F8" w:rsidRDefault="00584041" w:rsidP="00BA1D03">
      <w:pPr>
        <w:spacing w:line="276" w:lineRule="auto"/>
        <w:jc w:val="both"/>
        <w:rPr>
          <w:rFonts w:ascii="Times New Roman" w:hAnsi="Times New Roman" w:cs="Times New Roman"/>
          <w:b/>
          <w:bCs/>
          <w:color w:val="000000"/>
          <w:sz w:val="24"/>
          <w:szCs w:val="24"/>
        </w:rPr>
      </w:pPr>
    </w:p>
    <w:p w14:paraId="1E3D14C0" w14:textId="05ADEFC3" w:rsidR="00584041" w:rsidRPr="008228F8" w:rsidRDefault="00AD66E1" w:rsidP="00161D7B">
      <w:pPr>
        <w:pStyle w:val="auto-style1"/>
        <w:shd w:val="clear" w:color="auto" w:fill="FFFFFF"/>
        <w:spacing w:before="0" w:beforeAutospacing="0" w:after="0" w:afterAutospacing="0" w:line="276" w:lineRule="auto"/>
        <w:jc w:val="both"/>
        <w:rPr>
          <w:color w:val="333333"/>
          <w:lang w:val="sr-Cyrl-RS"/>
        </w:rPr>
      </w:pPr>
      <w:r>
        <w:rPr>
          <w:color w:val="000000"/>
        </w:rPr>
        <w:tab/>
      </w:r>
      <w:r w:rsidR="00584041" w:rsidRPr="008228F8">
        <w:rPr>
          <w:color w:val="000000"/>
        </w:rPr>
        <w:t xml:space="preserve">Управа царина је орган управе у саставу Министарства финансија задужен за заштиту економских, фискалних и финансијских интереса Републике Србије, заштите од незаконите и илегалне трговине, безбедности и заштите људи и животне средине, олакшавање међународне трговине. Послови царинског надзора и контроле уређени су </w:t>
      </w:r>
      <w:r w:rsidR="00584041" w:rsidRPr="00FA654F">
        <w:t xml:space="preserve">Царинским законом </w:t>
      </w:r>
      <w:r w:rsidR="001831F2" w:rsidRPr="00FA654F">
        <w:rPr>
          <w:lang w:val="sr-Cyrl-RS"/>
        </w:rPr>
        <w:t>(„</w:t>
      </w:r>
      <w:r w:rsidR="001831F2" w:rsidRPr="00FA654F">
        <w:rPr>
          <w:shd w:val="clear" w:color="auto" w:fill="FFFFFF"/>
        </w:rPr>
        <w:t>Службени гласник РС”</w:t>
      </w:r>
      <w:r w:rsidR="00E3725E">
        <w:rPr>
          <w:shd w:val="clear" w:color="auto" w:fill="FFFFFF"/>
          <w:lang w:val="sr-Cyrl-RS"/>
        </w:rPr>
        <w:t>,</w:t>
      </w:r>
      <w:r w:rsidR="001831F2" w:rsidRPr="00FA654F">
        <w:rPr>
          <w:shd w:val="clear" w:color="auto" w:fill="FFFFFF"/>
        </w:rPr>
        <w:t xml:space="preserve"> </w:t>
      </w:r>
      <w:r w:rsidR="001831F2" w:rsidRPr="00FA654F">
        <w:rPr>
          <w:shd w:val="clear" w:color="auto" w:fill="FFFFFF"/>
          <w:lang w:val="sr-Cyrl-RS"/>
        </w:rPr>
        <w:t>бр.</w:t>
      </w:r>
      <w:r w:rsidR="005E1AA0">
        <w:rPr>
          <w:shd w:val="clear" w:color="auto" w:fill="FFFFFF"/>
          <w:lang w:val="sr-Cyrl-RS"/>
        </w:rPr>
        <w:t xml:space="preserve"> </w:t>
      </w:r>
      <w:r w:rsidR="001831F2" w:rsidRPr="00FA654F">
        <w:t>95</w:t>
      </w:r>
      <w:r w:rsidR="001831F2" w:rsidRPr="00FA654F">
        <w:rPr>
          <w:lang w:val="sr-Cyrl-RS"/>
        </w:rPr>
        <w:t>/</w:t>
      </w:r>
      <w:r w:rsidR="001831F2" w:rsidRPr="00FA654F">
        <w:t>18, 91</w:t>
      </w:r>
      <w:r w:rsidR="001831F2" w:rsidRPr="00FA654F">
        <w:rPr>
          <w:lang w:val="sr-Cyrl-RS"/>
        </w:rPr>
        <w:t>/</w:t>
      </w:r>
      <w:r w:rsidR="005E1AA0">
        <w:t xml:space="preserve">19 </w:t>
      </w:r>
      <w:r w:rsidR="005E1AA0">
        <w:rPr>
          <w:sz w:val="20"/>
          <w:szCs w:val="20"/>
        </w:rPr>
        <w:t>–</w:t>
      </w:r>
      <w:r w:rsidR="005E1AA0">
        <w:t xml:space="preserve"> </w:t>
      </w:r>
      <w:r w:rsidR="001831F2" w:rsidRPr="00FA654F">
        <w:rPr>
          <w:rStyle w:val="auto-style2"/>
        </w:rPr>
        <w:t>др. закон</w:t>
      </w:r>
      <w:r w:rsidR="001831F2" w:rsidRPr="00FA654F">
        <w:t>, 144</w:t>
      </w:r>
      <w:r w:rsidR="001831F2" w:rsidRPr="00FA654F">
        <w:rPr>
          <w:lang w:val="sr-Cyrl-RS"/>
        </w:rPr>
        <w:t>/</w:t>
      </w:r>
      <w:r w:rsidR="00E3725E">
        <w:t xml:space="preserve">20 </w:t>
      </w:r>
      <w:r w:rsidR="00E3725E">
        <w:rPr>
          <w:lang w:val="sr-Cyrl-RS"/>
        </w:rPr>
        <w:t>и</w:t>
      </w:r>
      <w:r w:rsidR="001831F2" w:rsidRPr="00FA654F">
        <w:t xml:space="preserve"> 118</w:t>
      </w:r>
      <w:r w:rsidR="001831F2" w:rsidRPr="00FA654F">
        <w:rPr>
          <w:lang w:val="sr-Cyrl-RS"/>
        </w:rPr>
        <w:t>/</w:t>
      </w:r>
      <w:r w:rsidR="001831F2" w:rsidRPr="00FA654F">
        <w:t>21</w:t>
      </w:r>
      <w:r w:rsidR="001831F2" w:rsidRPr="00FA654F">
        <w:rPr>
          <w:lang w:val="sr-Cyrl-RS"/>
        </w:rPr>
        <w:t xml:space="preserve">) </w:t>
      </w:r>
      <w:r w:rsidR="001831F2" w:rsidRPr="008228F8">
        <w:rPr>
          <w:color w:val="333333"/>
          <w:lang w:val="sr-Cyrl-RS"/>
        </w:rPr>
        <w:t xml:space="preserve">и </w:t>
      </w:r>
      <w:r w:rsidR="00584041" w:rsidRPr="008228F8">
        <w:t>Законом о царинској служби</w:t>
      </w:r>
      <w:r w:rsidR="001831F2" w:rsidRPr="008228F8">
        <w:t xml:space="preserve"> </w:t>
      </w:r>
      <w:r w:rsidR="001831F2" w:rsidRPr="00FA654F">
        <w:rPr>
          <w:lang w:val="sr-Cyrl-RS"/>
        </w:rPr>
        <w:t>(„</w:t>
      </w:r>
      <w:r w:rsidR="001831F2" w:rsidRPr="00FA654F">
        <w:rPr>
          <w:shd w:val="clear" w:color="auto" w:fill="FFFFFF"/>
        </w:rPr>
        <w:t>Службени гласник РС”</w:t>
      </w:r>
      <w:r w:rsidR="00E3725E">
        <w:rPr>
          <w:shd w:val="clear" w:color="auto" w:fill="FFFFFF"/>
          <w:lang w:val="sr-Cyrl-RS"/>
        </w:rPr>
        <w:t>,</w:t>
      </w:r>
      <w:r w:rsidR="001831F2" w:rsidRPr="00FA654F">
        <w:rPr>
          <w:shd w:val="clear" w:color="auto" w:fill="FFFFFF"/>
        </w:rPr>
        <w:t xml:space="preserve"> бр. 95</w:t>
      </w:r>
      <w:r w:rsidR="001831F2" w:rsidRPr="00FA654F">
        <w:rPr>
          <w:shd w:val="clear" w:color="auto" w:fill="FFFFFF"/>
          <w:lang w:val="sr-Cyrl-RS"/>
        </w:rPr>
        <w:t>/</w:t>
      </w:r>
      <w:r w:rsidR="00E3725E">
        <w:rPr>
          <w:shd w:val="clear" w:color="auto" w:fill="FFFFFF"/>
        </w:rPr>
        <w:t xml:space="preserve">18 </w:t>
      </w:r>
      <w:r w:rsidR="005E1AA0">
        <w:rPr>
          <w:shd w:val="clear" w:color="auto" w:fill="FFFFFF"/>
        </w:rPr>
        <w:t>и</w:t>
      </w:r>
      <w:r w:rsidR="001831F2" w:rsidRPr="00FA654F">
        <w:rPr>
          <w:shd w:val="clear" w:color="auto" w:fill="FFFFFF"/>
        </w:rPr>
        <w:t xml:space="preserve"> 144</w:t>
      </w:r>
      <w:r w:rsidR="001831F2" w:rsidRPr="00FA654F">
        <w:rPr>
          <w:shd w:val="clear" w:color="auto" w:fill="FFFFFF"/>
          <w:lang w:val="sr-Cyrl-RS"/>
        </w:rPr>
        <w:t>/</w:t>
      </w:r>
      <w:r w:rsidR="001831F2" w:rsidRPr="00FA654F">
        <w:rPr>
          <w:shd w:val="clear" w:color="auto" w:fill="FFFFFF"/>
        </w:rPr>
        <w:t>20</w:t>
      </w:r>
      <w:r w:rsidR="001831F2" w:rsidRPr="00FA654F">
        <w:rPr>
          <w:shd w:val="clear" w:color="auto" w:fill="FFFFFF"/>
          <w:lang w:val="sr-Cyrl-RS"/>
        </w:rPr>
        <w:t>)</w:t>
      </w:r>
      <w:r w:rsidR="001831F2" w:rsidRPr="00FA654F">
        <w:rPr>
          <w:shd w:val="clear" w:color="auto" w:fill="FFFFFF"/>
        </w:rPr>
        <w:t>.</w:t>
      </w:r>
    </w:p>
    <w:p w14:paraId="2851D4AE" w14:textId="77777777" w:rsidR="00584041" w:rsidRPr="008228F8" w:rsidRDefault="00584041" w:rsidP="00161D7B">
      <w:pPr>
        <w:spacing w:line="276" w:lineRule="auto"/>
        <w:jc w:val="both"/>
        <w:rPr>
          <w:rFonts w:ascii="Times New Roman" w:hAnsi="Times New Roman" w:cs="Times New Roman"/>
          <w:color w:val="000000"/>
          <w:sz w:val="24"/>
          <w:szCs w:val="24"/>
        </w:rPr>
      </w:pPr>
    </w:p>
    <w:p w14:paraId="7B136930" w14:textId="3470C0BD" w:rsidR="00584041" w:rsidRPr="008228F8" w:rsidRDefault="00AD66E1" w:rsidP="00161D7B">
      <w:pPr>
        <w:pStyle w:val="CommentText"/>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Управа царина спроводи активности на централном, регионалном и локалном нивоу. Активност</w:t>
      </w:r>
      <w:r w:rsidR="003D09E0" w:rsidRPr="008228F8">
        <w:rPr>
          <w:rFonts w:ascii="Times New Roman" w:hAnsi="Times New Roman" w:cs="Times New Roman"/>
          <w:sz w:val="24"/>
          <w:szCs w:val="24"/>
          <w:lang w:val="ru-RU"/>
        </w:rPr>
        <w:t xml:space="preserve">и на централном нивоу спроводи </w:t>
      </w:r>
      <w:r w:rsidR="00584041" w:rsidRPr="008228F8">
        <w:rPr>
          <w:rFonts w:ascii="Times New Roman" w:hAnsi="Times New Roman" w:cs="Times New Roman"/>
          <w:sz w:val="24"/>
          <w:szCs w:val="24"/>
          <w:lang w:val="ru-RU"/>
        </w:rPr>
        <w:t>Сектор за кон</w:t>
      </w:r>
      <w:r w:rsidR="003D09E0" w:rsidRPr="008228F8">
        <w:rPr>
          <w:rFonts w:ascii="Times New Roman" w:hAnsi="Times New Roman" w:cs="Times New Roman"/>
          <w:sz w:val="24"/>
          <w:szCs w:val="24"/>
          <w:lang w:val="ru-RU"/>
        </w:rPr>
        <w:t>тролу примене царинских прописа</w:t>
      </w:r>
      <w:r w:rsidR="00584041" w:rsidRPr="008228F8">
        <w:rPr>
          <w:rFonts w:ascii="Times New Roman" w:hAnsi="Times New Roman" w:cs="Times New Roman"/>
          <w:sz w:val="24"/>
          <w:szCs w:val="24"/>
          <w:lang w:val="ru-RU"/>
        </w:rPr>
        <w:t xml:space="preserve">, у чијем саставу послове контрола извршавају службеници </w:t>
      </w:r>
      <w:r w:rsidR="005E1AA0">
        <w:rPr>
          <w:rFonts w:ascii="Times New Roman" w:hAnsi="Times New Roman" w:cs="Times New Roman"/>
          <w:sz w:val="24"/>
          <w:szCs w:val="24"/>
          <w:lang w:val="ru-RU"/>
        </w:rPr>
        <w:t>Одељења</w:t>
      </w:r>
      <w:r w:rsidR="00584041" w:rsidRPr="008228F8">
        <w:rPr>
          <w:rFonts w:ascii="Times New Roman" w:hAnsi="Times New Roman" w:cs="Times New Roman"/>
          <w:sz w:val="24"/>
          <w:szCs w:val="24"/>
          <w:lang w:val="ru-RU"/>
        </w:rPr>
        <w:t xml:space="preserve"> за анализу </w:t>
      </w:r>
      <w:r w:rsidR="003D09E0" w:rsidRPr="008228F8">
        <w:rPr>
          <w:rFonts w:ascii="Times New Roman" w:hAnsi="Times New Roman" w:cs="Times New Roman"/>
          <w:sz w:val="24"/>
          <w:szCs w:val="24"/>
          <w:lang w:val="ru-RU"/>
        </w:rPr>
        <w:t>и</w:t>
      </w:r>
      <w:r w:rsidR="00584041" w:rsidRPr="008228F8">
        <w:rPr>
          <w:rFonts w:ascii="Times New Roman" w:hAnsi="Times New Roman" w:cs="Times New Roman"/>
          <w:sz w:val="24"/>
          <w:szCs w:val="24"/>
          <w:lang w:val="ru-RU"/>
        </w:rPr>
        <w:t xml:space="preserve"> управљање ризиком, О</w:t>
      </w:r>
      <w:r w:rsidR="005E1AA0">
        <w:rPr>
          <w:rFonts w:ascii="Times New Roman" w:hAnsi="Times New Roman" w:cs="Times New Roman"/>
          <w:sz w:val="24"/>
          <w:szCs w:val="24"/>
          <w:lang w:val="ru-RU"/>
        </w:rPr>
        <w:t>дељења</w:t>
      </w:r>
      <w:r w:rsidR="00584041" w:rsidRPr="008228F8">
        <w:rPr>
          <w:rFonts w:ascii="Times New Roman" w:hAnsi="Times New Roman" w:cs="Times New Roman"/>
          <w:sz w:val="24"/>
          <w:szCs w:val="24"/>
          <w:lang w:val="ru-RU"/>
        </w:rPr>
        <w:t xml:space="preserve"> за</w:t>
      </w:r>
      <w:r w:rsidR="005E1AA0">
        <w:rPr>
          <w:rFonts w:ascii="Times New Roman" w:hAnsi="Times New Roman" w:cs="Times New Roman"/>
          <w:sz w:val="24"/>
          <w:szCs w:val="24"/>
          <w:lang w:val="ru-RU"/>
        </w:rPr>
        <w:t xml:space="preserve"> сузбијање кријумчарења, Одељења за царинске истраге, Одељења</w:t>
      </w:r>
      <w:r w:rsidR="00584041" w:rsidRPr="008228F8">
        <w:rPr>
          <w:rFonts w:ascii="Times New Roman" w:hAnsi="Times New Roman" w:cs="Times New Roman"/>
          <w:sz w:val="24"/>
          <w:szCs w:val="24"/>
          <w:lang w:val="ru-RU"/>
        </w:rPr>
        <w:t xml:space="preserve"> за обавештајне послове </w:t>
      </w:r>
      <w:r w:rsidR="003D09E0" w:rsidRPr="008228F8">
        <w:rPr>
          <w:rFonts w:ascii="Times New Roman" w:hAnsi="Times New Roman" w:cs="Times New Roman"/>
          <w:sz w:val="24"/>
          <w:szCs w:val="24"/>
          <w:lang w:val="ru-RU"/>
        </w:rPr>
        <w:t>и</w:t>
      </w:r>
      <w:r w:rsidR="005E1AA0">
        <w:rPr>
          <w:rFonts w:ascii="Times New Roman" w:hAnsi="Times New Roman" w:cs="Times New Roman"/>
          <w:sz w:val="24"/>
          <w:szCs w:val="24"/>
          <w:lang w:val="ru-RU"/>
        </w:rPr>
        <w:t xml:space="preserve"> Одељења</w:t>
      </w:r>
      <w:r w:rsidR="00584041" w:rsidRPr="008228F8">
        <w:rPr>
          <w:rFonts w:ascii="Times New Roman" w:hAnsi="Times New Roman" w:cs="Times New Roman"/>
          <w:sz w:val="24"/>
          <w:szCs w:val="24"/>
          <w:lang w:val="ru-RU"/>
        </w:rPr>
        <w:t xml:space="preserve"> за заштиту права интелектуалне својине.</w:t>
      </w:r>
    </w:p>
    <w:p w14:paraId="127CD265" w14:textId="77777777" w:rsidR="00161D7B" w:rsidRPr="008228F8" w:rsidRDefault="00161D7B" w:rsidP="00161D7B">
      <w:pPr>
        <w:pStyle w:val="CommentText"/>
        <w:spacing w:after="0" w:line="276" w:lineRule="auto"/>
        <w:jc w:val="both"/>
        <w:rPr>
          <w:rFonts w:ascii="Times New Roman" w:hAnsi="Times New Roman" w:cs="Times New Roman"/>
          <w:sz w:val="24"/>
          <w:szCs w:val="24"/>
          <w:lang w:val="ru-RU"/>
        </w:rPr>
      </w:pPr>
    </w:p>
    <w:p w14:paraId="32B74D33" w14:textId="33427B2E" w:rsidR="00584041" w:rsidRDefault="00AD66E1" w:rsidP="00161D7B">
      <w:pPr>
        <w:pStyle w:val="CommentText"/>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Одељење за анализу и управљање ризиком</w:t>
      </w:r>
      <w:r w:rsidR="003D09E0" w:rsidRPr="008228F8">
        <w:rPr>
          <w:rFonts w:ascii="Times New Roman" w:hAnsi="Times New Roman" w:cs="Times New Roman"/>
          <w:sz w:val="24"/>
          <w:szCs w:val="24"/>
          <w:lang w:val="ru-RU"/>
        </w:rPr>
        <w:t xml:space="preserve"> спроводи поступке анализа и </w:t>
      </w:r>
      <w:r w:rsidR="00584041" w:rsidRPr="008228F8">
        <w:rPr>
          <w:rFonts w:ascii="Times New Roman" w:hAnsi="Times New Roman" w:cs="Times New Roman"/>
          <w:sz w:val="24"/>
          <w:szCs w:val="24"/>
          <w:lang w:val="ru-RU"/>
        </w:rPr>
        <w:t>налаже циљане мере контрола на царинском подручју Републике Србије.</w:t>
      </w:r>
    </w:p>
    <w:p w14:paraId="187C69A8" w14:textId="77777777" w:rsidR="00AD66E1" w:rsidRPr="008228F8" w:rsidRDefault="00AD66E1" w:rsidP="00161D7B">
      <w:pPr>
        <w:pStyle w:val="CommentText"/>
        <w:spacing w:after="0" w:line="276" w:lineRule="auto"/>
        <w:jc w:val="both"/>
        <w:rPr>
          <w:rFonts w:ascii="Times New Roman" w:hAnsi="Times New Roman" w:cs="Times New Roman"/>
          <w:sz w:val="24"/>
          <w:szCs w:val="24"/>
          <w:lang w:val="ru-RU"/>
        </w:rPr>
      </w:pPr>
    </w:p>
    <w:p w14:paraId="3D19739F" w14:textId="7FFA3935" w:rsidR="00584041" w:rsidRPr="008228F8" w:rsidRDefault="00AD66E1" w:rsidP="00161D7B">
      <w:pPr>
        <w:pStyle w:val="CommentText"/>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ab/>
      </w:r>
      <w:r w:rsidR="00584041" w:rsidRPr="008228F8">
        <w:rPr>
          <w:rFonts w:ascii="Times New Roman" w:hAnsi="Times New Roman" w:cs="Times New Roman"/>
          <w:sz w:val="24"/>
          <w:szCs w:val="24"/>
          <w:lang w:val="ru-RU"/>
        </w:rPr>
        <w:t>На регионално</w:t>
      </w:r>
      <w:r w:rsidR="00161D7B" w:rsidRPr="008228F8">
        <w:rPr>
          <w:rFonts w:ascii="Times New Roman" w:hAnsi="Times New Roman" w:cs="Times New Roman"/>
          <w:sz w:val="24"/>
          <w:szCs w:val="24"/>
          <w:lang w:val="ru-RU"/>
        </w:rPr>
        <w:t>м нивоу активности спроводи 15 ц</w:t>
      </w:r>
      <w:r w:rsidR="00584041" w:rsidRPr="008228F8">
        <w:rPr>
          <w:rFonts w:ascii="Times New Roman" w:hAnsi="Times New Roman" w:cs="Times New Roman"/>
          <w:sz w:val="24"/>
          <w:szCs w:val="24"/>
          <w:lang w:val="ru-RU"/>
        </w:rPr>
        <w:t>аринарница, а у оквиру којих послове контроле врше царинске испоставе и реферати, које представљају локални ниво.</w:t>
      </w:r>
    </w:p>
    <w:p w14:paraId="7754FD24" w14:textId="5026ADEF" w:rsidR="00584041" w:rsidRPr="008228F8" w:rsidRDefault="00AD66E1" w:rsidP="00161D7B">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584041" w:rsidRPr="008228F8">
        <w:rPr>
          <w:rFonts w:ascii="Times New Roman" w:hAnsi="Times New Roman" w:cs="Times New Roman"/>
          <w:sz w:val="24"/>
          <w:szCs w:val="24"/>
        </w:rPr>
        <w:t>Граничне царинске испоставе и реферати спроводе превентивне контроле, као и мере наложене са централног и регионалног</w:t>
      </w:r>
      <w:r w:rsidR="003D09E0" w:rsidRPr="008228F8">
        <w:rPr>
          <w:rFonts w:ascii="Times New Roman" w:hAnsi="Times New Roman" w:cs="Times New Roman"/>
          <w:sz w:val="24"/>
          <w:szCs w:val="24"/>
        </w:rPr>
        <w:t xml:space="preserve"> </w:t>
      </w:r>
      <w:r w:rsidR="00584041" w:rsidRPr="008228F8">
        <w:rPr>
          <w:rFonts w:ascii="Times New Roman" w:hAnsi="Times New Roman" w:cs="Times New Roman"/>
          <w:sz w:val="24"/>
          <w:szCs w:val="24"/>
        </w:rPr>
        <w:t>нивоа.</w:t>
      </w:r>
    </w:p>
    <w:p w14:paraId="48878818" w14:textId="77777777" w:rsidR="00161D7B" w:rsidRPr="008228F8" w:rsidRDefault="00161D7B" w:rsidP="00161D7B">
      <w:pPr>
        <w:spacing w:line="276" w:lineRule="auto"/>
        <w:jc w:val="both"/>
        <w:rPr>
          <w:rFonts w:ascii="Times New Roman" w:hAnsi="Times New Roman" w:cs="Times New Roman"/>
          <w:sz w:val="24"/>
          <w:szCs w:val="24"/>
        </w:rPr>
      </w:pPr>
    </w:p>
    <w:p w14:paraId="1280564D" w14:textId="41080012" w:rsidR="00584041" w:rsidRPr="008228F8" w:rsidRDefault="00AD66E1" w:rsidP="00161D7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286C66">
        <w:rPr>
          <w:rFonts w:ascii="Times New Roman" w:hAnsi="Times New Roman" w:cs="Times New Roman"/>
          <w:color w:val="000000"/>
          <w:sz w:val="24"/>
          <w:szCs w:val="24"/>
        </w:rPr>
        <w:t>Мере царинске контроле су</w:t>
      </w:r>
      <w:r w:rsidR="00584041" w:rsidRPr="008228F8">
        <w:rPr>
          <w:rFonts w:ascii="Times New Roman" w:hAnsi="Times New Roman" w:cs="Times New Roman"/>
          <w:color w:val="000000"/>
          <w:sz w:val="24"/>
          <w:szCs w:val="24"/>
        </w:rPr>
        <w:t xml:space="preserve"> преглед робе</w:t>
      </w:r>
      <w:r w:rsidR="00286C66">
        <w:rPr>
          <w:rFonts w:ascii="Times New Roman" w:hAnsi="Times New Roman" w:cs="Times New Roman"/>
          <w:color w:val="000000"/>
          <w:sz w:val="24"/>
          <w:szCs w:val="24"/>
          <w:lang w:val="sr-Cyrl-RS"/>
        </w:rPr>
        <w:t>;</w:t>
      </w:r>
      <w:r w:rsidR="00286C66">
        <w:rPr>
          <w:rFonts w:ascii="Times New Roman" w:hAnsi="Times New Roman" w:cs="Times New Roman"/>
          <w:color w:val="000000"/>
          <w:sz w:val="24"/>
          <w:szCs w:val="24"/>
        </w:rPr>
        <w:t xml:space="preserve"> узимање узорака;</w:t>
      </w:r>
      <w:r w:rsidR="00584041" w:rsidRPr="008228F8">
        <w:rPr>
          <w:rFonts w:ascii="Times New Roman" w:hAnsi="Times New Roman" w:cs="Times New Roman"/>
          <w:color w:val="000000"/>
          <w:sz w:val="24"/>
          <w:szCs w:val="24"/>
        </w:rPr>
        <w:t xml:space="preserve"> провера података наведе</w:t>
      </w:r>
      <w:r w:rsidR="00825F54">
        <w:rPr>
          <w:rFonts w:ascii="Times New Roman" w:hAnsi="Times New Roman" w:cs="Times New Roman"/>
          <w:color w:val="000000"/>
          <w:sz w:val="24"/>
          <w:szCs w:val="24"/>
        </w:rPr>
        <w:t>них у декларацији, као и провера веродостојности докумената;</w:t>
      </w:r>
      <w:r w:rsidR="00584041" w:rsidRPr="008228F8">
        <w:rPr>
          <w:rFonts w:ascii="Times New Roman" w:hAnsi="Times New Roman" w:cs="Times New Roman"/>
          <w:color w:val="000000"/>
          <w:sz w:val="24"/>
          <w:szCs w:val="24"/>
        </w:rPr>
        <w:t xml:space="preserve"> преглед рачуна и других </w:t>
      </w:r>
      <w:r w:rsidR="00825F54">
        <w:rPr>
          <w:rFonts w:ascii="Times New Roman" w:hAnsi="Times New Roman" w:cs="Times New Roman"/>
          <w:color w:val="000000"/>
          <w:sz w:val="24"/>
          <w:szCs w:val="24"/>
        </w:rPr>
        <w:t>евиденција привредних субјеката;</w:t>
      </w:r>
      <w:r w:rsidR="00584041" w:rsidRPr="008228F8">
        <w:rPr>
          <w:rFonts w:ascii="Times New Roman" w:hAnsi="Times New Roman" w:cs="Times New Roman"/>
          <w:color w:val="000000"/>
          <w:sz w:val="24"/>
          <w:szCs w:val="24"/>
        </w:rPr>
        <w:t xml:space="preserve"> п</w:t>
      </w:r>
      <w:r w:rsidR="00825F54">
        <w:rPr>
          <w:rFonts w:ascii="Times New Roman" w:hAnsi="Times New Roman" w:cs="Times New Roman"/>
          <w:color w:val="000000"/>
          <w:sz w:val="24"/>
          <w:szCs w:val="24"/>
        </w:rPr>
        <w:t>реглед превозних средстава;</w:t>
      </w:r>
      <w:r w:rsidR="00584041" w:rsidRPr="008228F8">
        <w:rPr>
          <w:rFonts w:ascii="Times New Roman" w:hAnsi="Times New Roman" w:cs="Times New Roman"/>
          <w:color w:val="000000"/>
          <w:sz w:val="24"/>
          <w:szCs w:val="24"/>
        </w:rPr>
        <w:t xml:space="preserve"> путничког пртљага и друге робе коју лица носе са собом или на себи, као и спровођење службених испитивања и других сличних радњи.</w:t>
      </w:r>
    </w:p>
    <w:p w14:paraId="7D892D72" w14:textId="77777777" w:rsidR="00584041" w:rsidRPr="008228F8" w:rsidRDefault="00584041" w:rsidP="00161D7B">
      <w:pPr>
        <w:spacing w:line="276" w:lineRule="auto"/>
        <w:jc w:val="both"/>
        <w:rPr>
          <w:rFonts w:ascii="Times New Roman" w:hAnsi="Times New Roman" w:cs="Times New Roman"/>
          <w:color w:val="000000"/>
          <w:sz w:val="24"/>
          <w:szCs w:val="24"/>
        </w:rPr>
      </w:pPr>
    </w:p>
    <w:p w14:paraId="12A15C7D" w14:textId="5E98437C" w:rsidR="00584041" w:rsidRPr="008228F8" w:rsidRDefault="00AD66E1" w:rsidP="00161D7B">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Када други надлежни органи, над истом робом спроводе контролу, царински орган ће, у сарадњи са тим органима, настојати да се та контрола врши, где год је то могуће, у исто време и на истом месту као и царинска контрола</w:t>
      </w:r>
      <w:r w:rsidR="003D09E0" w:rsidRPr="008228F8">
        <w:rPr>
          <w:rFonts w:ascii="Times New Roman" w:hAnsi="Times New Roman" w:cs="Times New Roman"/>
          <w:color w:val="000000"/>
          <w:sz w:val="24"/>
          <w:szCs w:val="24"/>
        </w:rPr>
        <w:t xml:space="preserve"> (</w:t>
      </w:r>
      <w:r w:rsidR="003D09E0" w:rsidRPr="008228F8">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јединствени шалтер</w:t>
      </w:r>
      <w:r w:rsidR="00161D7B" w:rsidRPr="008228F8">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 уз координисану улогу царинског органа.</w:t>
      </w:r>
    </w:p>
    <w:p w14:paraId="5365D471" w14:textId="77777777" w:rsidR="00584041" w:rsidRPr="008228F8" w:rsidRDefault="00584041" w:rsidP="00161D7B">
      <w:pPr>
        <w:spacing w:line="276" w:lineRule="auto"/>
        <w:jc w:val="both"/>
        <w:rPr>
          <w:rFonts w:ascii="Times New Roman" w:hAnsi="Times New Roman" w:cs="Times New Roman"/>
          <w:color w:val="000000"/>
          <w:sz w:val="24"/>
          <w:szCs w:val="24"/>
        </w:rPr>
      </w:pPr>
    </w:p>
    <w:p w14:paraId="0493D343" w14:textId="088F3B2B" w:rsidR="00584041" w:rsidRDefault="00AD66E1" w:rsidP="00161D7B">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584041" w:rsidRPr="008228F8">
        <w:rPr>
          <w:rFonts w:ascii="Times New Roman" w:hAnsi="Times New Roman" w:cs="Times New Roman"/>
          <w:sz w:val="24"/>
          <w:szCs w:val="24"/>
        </w:rPr>
        <w:t>У циљу смањења ризика и борбе против превара Управа царина и други органи одговорни за контролу границе, размењују релевантне податке из делокруга својих надлежности.</w:t>
      </w:r>
    </w:p>
    <w:p w14:paraId="361C6D82" w14:textId="77777777" w:rsidR="00584041" w:rsidRPr="008228F8" w:rsidRDefault="00584041" w:rsidP="00BA1D03">
      <w:pPr>
        <w:spacing w:line="276" w:lineRule="auto"/>
        <w:jc w:val="both"/>
        <w:rPr>
          <w:rFonts w:ascii="Times New Roman" w:hAnsi="Times New Roman" w:cs="Times New Roman"/>
          <w:b/>
          <w:bCs/>
          <w:color w:val="000000"/>
          <w:sz w:val="24"/>
          <w:szCs w:val="24"/>
        </w:rPr>
      </w:pPr>
    </w:p>
    <w:p w14:paraId="7BA1E898" w14:textId="3E9C1888" w:rsidR="00584041" w:rsidRPr="008228F8" w:rsidRDefault="00584041" w:rsidP="00BA1D03">
      <w:pPr>
        <w:spacing w:line="276" w:lineRule="auto"/>
        <w:jc w:val="both"/>
        <w:rPr>
          <w:rFonts w:ascii="Times New Roman" w:hAnsi="Times New Roman" w:cs="Times New Roman"/>
          <w:b/>
          <w:bCs/>
          <w:color w:val="000000"/>
          <w:sz w:val="24"/>
          <w:szCs w:val="24"/>
        </w:rPr>
      </w:pPr>
      <w:r w:rsidRPr="008228F8">
        <w:rPr>
          <w:rFonts w:ascii="Times New Roman" w:hAnsi="Times New Roman" w:cs="Times New Roman"/>
          <w:b/>
          <w:bCs/>
          <w:color w:val="000000"/>
          <w:sz w:val="24"/>
          <w:szCs w:val="24"/>
        </w:rPr>
        <w:t>Министарство пољопривреде, шумарства и водопривреде</w:t>
      </w:r>
    </w:p>
    <w:p w14:paraId="5405CB0E" w14:textId="77777777" w:rsidR="00161D7B" w:rsidRPr="008228F8" w:rsidRDefault="00161D7B" w:rsidP="00BA1D03">
      <w:pPr>
        <w:spacing w:line="276" w:lineRule="auto"/>
        <w:jc w:val="both"/>
        <w:rPr>
          <w:rFonts w:ascii="Times New Roman" w:hAnsi="Times New Roman" w:cs="Times New Roman"/>
          <w:color w:val="000000"/>
          <w:sz w:val="24"/>
          <w:szCs w:val="24"/>
        </w:rPr>
      </w:pPr>
    </w:p>
    <w:p w14:paraId="7655D346" w14:textId="4C60611B"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Министарство пољопривреде, шумарства и водопривреде, обавља послове из свог делокруга, а који се односе на контролу пошиљака приликом увоза и провоза, преко својих организационих јединица </w:t>
      </w:r>
      <w:r w:rsidR="00825F54" w:rsidRPr="00825F54">
        <w:rPr>
          <w:rFonts w:ascii="Times New Roman" w:hAnsi="Times New Roman" w:cs="Times New Roman"/>
          <w:color w:val="000000"/>
          <w:sz w:val="20"/>
          <w:szCs w:val="20"/>
          <w:lang w:val="sr-Cyrl-RS"/>
        </w:rPr>
        <w:t>–</w:t>
      </w:r>
      <w:r w:rsidR="003D09E0" w:rsidRPr="008228F8">
        <w:rPr>
          <w:rFonts w:ascii="Times New Roman" w:hAnsi="Times New Roman" w:cs="Times New Roman"/>
          <w:color w:val="000000"/>
          <w:sz w:val="24"/>
          <w:szCs w:val="24"/>
        </w:rPr>
        <w:t xml:space="preserve"> </w:t>
      </w:r>
      <w:r w:rsidR="00584041" w:rsidRPr="008228F8">
        <w:rPr>
          <w:rFonts w:ascii="Times New Roman" w:hAnsi="Times New Roman" w:cs="Times New Roman"/>
          <w:color w:val="000000"/>
          <w:sz w:val="24"/>
          <w:szCs w:val="24"/>
        </w:rPr>
        <w:t>Граничне ветеринарске инспекције</w:t>
      </w:r>
      <w:r w:rsidR="00825F54">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 xml:space="preserve"> која је организациона јединица унутар Управе за ветерину и Граничне</w:t>
      </w:r>
      <w:r w:rsidR="003D09E0" w:rsidRPr="008228F8">
        <w:rPr>
          <w:rFonts w:ascii="Times New Roman" w:hAnsi="Times New Roman" w:cs="Times New Roman"/>
          <w:color w:val="000000"/>
          <w:sz w:val="24"/>
          <w:szCs w:val="24"/>
        </w:rPr>
        <w:t xml:space="preserve"> </w:t>
      </w:r>
      <w:r w:rsidR="00584041" w:rsidRPr="008228F8">
        <w:rPr>
          <w:rFonts w:ascii="Times New Roman" w:hAnsi="Times New Roman" w:cs="Times New Roman"/>
          <w:color w:val="000000"/>
          <w:sz w:val="24"/>
          <w:szCs w:val="24"/>
        </w:rPr>
        <w:t>фитосанитарне инспекције</w:t>
      </w:r>
      <w:r w:rsidR="00825F54">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 xml:space="preserve"> која је организациона јединица унутар Управе за заштиту биља. </w:t>
      </w:r>
    </w:p>
    <w:p w14:paraId="55972B00"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1AF75E7D" w14:textId="6DC354B4" w:rsidR="000F738C" w:rsidRPr="008228F8" w:rsidRDefault="000F738C" w:rsidP="00BA1D03">
      <w:pPr>
        <w:spacing w:line="276" w:lineRule="auto"/>
        <w:jc w:val="both"/>
        <w:rPr>
          <w:rFonts w:ascii="Times New Roman" w:hAnsi="Times New Roman" w:cs="Times New Roman"/>
          <w:sz w:val="24"/>
          <w:szCs w:val="24"/>
          <w:lang w:val="sr-Cyrl-CS"/>
        </w:rPr>
      </w:pPr>
      <w:r w:rsidRPr="008228F8">
        <w:rPr>
          <w:rFonts w:ascii="Times New Roman" w:hAnsi="Times New Roman" w:cs="Times New Roman"/>
          <w:b/>
          <w:bCs/>
          <w:sz w:val="24"/>
          <w:szCs w:val="24"/>
          <w:lang w:val="sr-Cyrl-CS"/>
        </w:rPr>
        <w:t xml:space="preserve">Одељење граничне </w:t>
      </w:r>
      <w:r w:rsidRPr="008228F8">
        <w:rPr>
          <w:rFonts w:ascii="Times New Roman" w:hAnsi="Times New Roman" w:cs="Times New Roman"/>
          <w:b/>
          <w:bCs/>
          <w:sz w:val="24"/>
          <w:szCs w:val="24"/>
        </w:rPr>
        <w:t>ветеринарске</w:t>
      </w:r>
      <w:r w:rsidRPr="008228F8">
        <w:rPr>
          <w:rFonts w:ascii="Times New Roman" w:hAnsi="Times New Roman" w:cs="Times New Roman"/>
          <w:b/>
          <w:bCs/>
          <w:sz w:val="24"/>
          <w:szCs w:val="24"/>
          <w:lang w:val="sr-Cyrl-CS"/>
        </w:rPr>
        <w:t xml:space="preserve"> инспекције </w:t>
      </w:r>
      <w:r w:rsidRPr="008228F8">
        <w:rPr>
          <w:rFonts w:ascii="Times New Roman" w:hAnsi="Times New Roman" w:cs="Times New Roman"/>
          <w:sz w:val="24"/>
          <w:szCs w:val="24"/>
          <w:lang w:val="sr-Cyrl-CS"/>
        </w:rPr>
        <w:t>обавља послове</w:t>
      </w:r>
      <w:r w:rsidRPr="008228F8">
        <w:rPr>
          <w:rFonts w:ascii="Times New Roman" w:hAnsi="Times New Roman" w:cs="Times New Roman"/>
          <w:sz w:val="24"/>
          <w:szCs w:val="24"/>
        </w:rPr>
        <w:t xml:space="preserve"> који се односе на инспекцијски надзор у ветеринарској области </w:t>
      </w:r>
      <w:r w:rsidRPr="008228F8">
        <w:rPr>
          <w:rFonts w:ascii="Times New Roman" w:hAnsi="Times New Roman" w:cs="Times New Roman"/>
          <w:sz w:val="24"/>
          <w:szCs w:val="24"/>
          <w:lang w:val="ru-RU"/>
        </w:rPr>
        <w:t xml:space="preserve">на одређеним граничним прелазима  </w:t>
      </w:r>
      <w:r w:rsidRPr="008228F8">
        <w:rPr>
          <w:rFonts w:ascii="Times New Roman" w:hAnsi="Times New Roman" w:cs="Times New Roman"/>
          <w:sz w:val="24"/>
          <w:szCs w:val="24"/>
          <w:lang w:val="sr-Cyrl-CS"/>
        </w:rPr>
        <w:t>кроз ветеринарско санитарну контролу пошиљака, увоз и провоз животиња, хране животињског порекла, производа животињског порекла, споредних производа животињског порекла, репродуктивног материјала, хране за животиње, пошиљака мешовите хране која у свом саставу садржи производе животињског порекла, дијагностичких препарата и других производа који садрже елементе анималног порекла</w:t>
      </w:r>
      <w:r w:rsidR="00D908AE">
        <w:rPr>
          <w:rFonts w:ascii="Times New Roman" w:hAnsi="Times New Roman" w:cs="Times New Roman"/>
          <w:sz w:val="24"/>
          <w:szCs w:val="24"/>
          <w:lang w:val="sr-Cyrl-CS"/>
        </w:rPr>
        <w:t>,</w:t>
      </w:r>
      <w:r w:rsidRPr="008228F8">
        <w:rPr>
          <w:rFonts w:ascii="Times New Roman" w:hAnsi="Times New Roman" w:cs="Times New Roman"/>
          <w:sz w:val="24"/>
          <w:szCs w:val="24"/>
          <w:lang w:val="sr-Cyrl-CS"/>
        </w:rPr>
        <w:t xml:space="preserve"> а којима се може пренети заразна болест животиња преко државне границе </w:t>
      </w:r>
      <w:r w:rsidRPr="008228F8">
        <w:rPr>
          <w:rFonts w:ascii="Times New Roman" w:hAnsi="Times New Roman" w:cs="Times New Roman"/>
          <w:sz w:val="24"/>
          <w:szCs w:val="24"/>
          <w:lang w:val="ru-RU"/>
        </w:rPr>
        <w:t>на граничном прелазу за друмски, железнички, речни или ваздушни саобраћај</w:t>
      </w:r>
      <w:r w:rsidR="00D908AE">
        <w:rPr>
          <w:rFonts w:ascii="Times New Roman" w:hAnsi="Times New Roman" w:cs="Times New Roman"/>
          <w:sz w:val="24"/>
          <w:szCs w:val="24"/>
        </w:rPr>
        <w:t>.</w:t>
      </w:r>
      <w:r w:rsidRPr="008228F8">
        <w:rPr>
          <w:rFonts w:ascii="Times New Roman" w:hAnsi="Times New Roman" w:cs="Times New Roman"/>
          <w:sz w:val="24"/>
          <w:szCs w:val="24"/>
        </w:rPr>
        <w:t xml:space="preserve"> </w:t>
      </w:r>
      <w:r w:rsidR="00D908AE" w:rsidRPr="008228F8">
        <w:rPr>
          <w:rFonts w:ascii="Times New Roman" w:hAnsi="Times New Roman" w:cs="Times New Roman"/>
          <w:sz w:val="24"/>
          <w:szCs w:val="24"/>
          <w:lang w:val="sr-Cyrl-CS"/>
        </w:rPr>
        <w:t xml:space="preserve">Ветеринарско </w:t>
      </w:r>
      <w:r w:rsidRPr="008228F8">
        <w:rPr>
          <w:rFonts w:ascii="Times New Roman" w:hAnsi="Times New Roman" w:cs="Times New Roman"/>
          <w:sz w:val="24"/>
          <w:szCs w:val="24"/>
          <w:lang w:val="sr-Cyrl-CS"/>
        </w:rPr>
        <w:t xml:space="preserve">санитарна контрола обухвата контролу безбедности и квалитета производа, хране и споредних производа животињског порекла, контролу услова транспорта животиња, хране, производа и споредних производа животињског порекла, </w:t>
      </w:r>
      <w:r w:rsidRPr="008228F8">
        <w:rPr>
          <w:rFonts w:ascii="Times New Roman" w:hAnsi="Times New Roman" w:cs="Times New Roman"/>
          <w:sz w:val="24"/>
          <w:szCs w:val="24"/>
          <w:lang w:val="ru-RU"/>
        </w:rPr>
        <w:t xml:space="preserve">контролу међународних ветеринарских потврда о здравственом стању пошиљки, узимање узорака пошиљки производа </w:t>
      </w:r>
      <w:r w:rsidRPr="008228F8">
        <w:rPr>
          <w:rFonts w:ascii="Times New Roman" w:hAnsi="Times New Roman" w:cs="Times New Roman"/>
          <w:sz w:val="24"/>
          <w:szCs w:val="24"/>
          <w:lang w:val="ru-RU"/>
        </w:rPr>
        <w:lastRenderedPageBreak/>
        <w:t xml:space="preserve">животињског порекла, хране животињског порекла, споредних производа животињског порекла и хране за животиње ради испитивања безбедности и квалитативне исправности, издавање налога за преглед пошиљака при увозу надлежном ветеринарском инспектору у местима царињења-царинским магацинима или слободним зонама </w:t>
      </w:r>
      <w:r w:rsidRPr="008228F8">
        <w:rPr>
          <w:rFonts w:ascii="Times New Roman" w:hAnsi="Times New Roman" w:cs="Times New Roman"/>
          <w:sz w:val="24"/>
          <w:szCs w:val="24"/>
          <w:lang w:val="sr-Cyrl-CS"/>
        </w:rPr>
        <w:t>уколико није могуће извршити комплетан преглед на граничном прелазу, контролу угрожених и заштићених врста див</w:t>
      </w:r>
      <w:r w:rsidR="00BC4CA2">
        <w:rPr>
          <w:rFonts w:ascii="Times New Roman" w:hAnsi="Times New Roman" w:cs="Times New Roman"/>
          <w:sz w:val="24"/>
          <w:szCs w:val="24"/>
          <w:lang w:val="sr-Cyrl-CS"/>
        </w:rPr>
        <w:t>ље фауне у међународном промету и</w:t>
      </w:r>
      <w:r w:rsidRPr="008228F8">
        <w:rPr>
          <w:rFonts w:ascii="Times New Roman" w:hAnsi="Times New Roman" w:cs="Times New Roman"/>
          <w:sz w:val="24"/>
          <w:szCs w:val="24"/>
          <w:lang w:val="ru-RU"/>
        </w:rPr>
        <w:t xml:space="preserve"> обавља и друге послове из ове области.</w:t>
      </w:r>
    </w:p>
    <w:p w14:paraId="1EF09616" w14:textId="77777777" w:rsidR="000F738C" w:rsidRPr="008228F8" w:rsidRDefault="000F738C" w:rsidP="00BA1D03">
      <w:pPr>
        <w:spacing w:line="276" w:lineRule="auto"/>
        <w:jc w:val="both"/>
        <w:rPr>
          <w:rFonts w:ascii="Times New Roman" w:hAnsi="Times New Roman" w:cs="Times New Roman"/>
          <w:strike/>
          <w:sz w:val="24"/>
          <w:szCs w:val="24"/>
          <w:lang w:val="sr-Cyrl-CS"/>
        </w:rPr>
      </w:pPr>
    </w:p>
    <w:p w14:paraId="0EBA9812" w14:textId="7BCE1986" w:rsidR="000F738C" w:rsidRPr="008228F8" w:rsidRDefault="00AD66E1" w:rsidP="00BA1D03">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rPr>
        <w:tab/>
      </w:r>
      <w:r w:rsidR="000F738C" w:rsidRPr="008228F8">
        <w:rPr>
          <w:rFonts w:ascii="Times New Roman" w:hAnsi="Times New Roman" w:cs="Times New Roman"/>
          <w:sz w:val="24"/>
          <w:szCs w:val="24"/>
        </w:rPr>
        <w:t>Активности Одељења граничне ветеринарске инспекције одвијају се на 17 граничних прелаза</w:t>
      </w:r>
      <w:r w:rsidR="000F738C" w:rsidRPr="008228F8">
        <w:rPr>
          <w:rFonts w:ascii="Times New Roman" w:hAnsi="Times New Roman" w:cs="Times New Roman"/>
          <w:sz w:val="24"/>
          <w:szCs w:val="24"/>
          <w:lang w:val="sr-Cyrl-RS"/>
        </w:rPr>
        <w:t>.</w:t>
      </w:r>
    </w:p>
    <w:p w14:paraId="71D8A085" w14:textId="77777777" w:rsidR="000F738C" w:rsidRPr="008228F8" w:rsidRDefault="000F738C" w:rsidP="00BA1D03">
      <w:pPr>
        <w:spacing w:line="276" w:lineRule="auto"/>
        <w:jc w:val="both"/>
        <w:rPr>
          <w:rFonts w:ascii="Times New Roman" w:hAnsi="Times New Roman" w:cs="Times New Roman"/>
          <w:sz w:val="24"/>
          <w:szCs w:val="24"/>
          <w:lang w:val="sr-Cyrl-RS"/>
        </w:rPr>
      </w:pPr>
    </w:p>
    <w:p w14:paraId="23598188" w14:textId="5E75C7B2" w:rsidR="00584041" w:rsidRPr="008228F8" w:rsidRDefault="00584041" w:rsidP="00BA1D03">
      <w:pPr>
        <w:spacing w:line="276" w:lineRule="auto"/>
        <w:jc w:val="both"/>
        <w:rPr>
          <w:rFonts w:ascii="Times New Roman" w:hAnsi="Times New Roman" w:cs="Times New Roman"/>
          <w:color w:val="000000"/>
          <w:sz w:val="24"/>
          <w:szCs w:val="24"/>
        </w:rPr>
      </w:pPr>
      <w:r w:rsidRPr="008228F8">
        <w:rPr>
          <w:rFonts w:ascii="Times New Roman" w:hAnsi="Times New Roman" w:cs="Times New Roman"/>
          <w:b/>
          <w:bCs/>
          <w:color w:val="000000"/>
          <w:sz w:val="24"/>
          <w:szCs w:val="24"/>
        </w:rPr>
        <w:t>Одељење граничне фитосанитарне инспекције</w:t>
      </w:r>
      <w:r w:rsidRPr="008228F8">
        <w:rPr>
          <w:rFonts w:ascii="Times New Roman" w:hAnsi="Times New Roman" w:cs="Times New Roman"/>
          <w:color w:val="000000"/>
          <w:sz w:val="24"/>
          <w:szCs w:val="24"/>
        </w:rPr>
        <w:t xml:space="preserve"> обавља послове који се односе на инспекцијски надзор у фитосанитарној области на граничним прелазима и местима царињења</w:t>
      </w:r>
      <w:r w:rsidR="00D908AE">
        <w:rPr>
          <w:rFonts w:ascii="Times New Roman" w:hAnsi="Times New Roman" w:cs="Times New Roman"/>
          <w:color w:val="000000"/>
          <w:sz w:val="24"/>
          <w:szCs w:val="24"/>
          <w:lang w:val="sr-Cyrl-RS"/>
        </w:rPr>
        <w:t>,</w:t>
      </w:r>
      <w:r w:rsidRPr="008228F8">
        <w:rPr>
          <w:rFonts w:ascii="Times New Roman" w:hAnsi="Times New Roman" w:cs="Times New Roman"/>
          <w:color w:val="000000"/>
          <w:sz w:val="24"/>
          <w:szCs w:val="24"/>
        </w:rPr>
        <w:t xml:space="preserve"> и то: контролу здравља биља и биљних производа при увозу и провозу са претоваром; контролу средстава за заштиту и исхрану биља и оплемењивача земљишта при увозу и провозу са претоваром; контролу безбедности хране и хране за животиње биљног и мешовитог порекла при увозу; контролу присуства ГМО; контролу нивоа радиоактивне контаминације код биља и средстава за исхрану биља и оплемењивача земљишта, а све у циљу спречавања уноса производа који нису безбедни за исхрану људи тј</w:t>
      </w:r>
      <w:r w:rsidR="009B3017" w:rsidRPr="008228F8">
        <w:rPr>
          <w:rFonts w:ascii="Times New Roman" w:hAnsi="Times New Roman" w:cs="Times New Roman"/>
          <w:color w:val="000000"/>
          <w:sz w:val="24"/>
          <w:szCs w:val="24"/>
        </w:rPr>
        <w:t>.</w:t>
      </w:r>
      <w:r w:rsidRPr="008228F8">
        <w:rPr>
          <w:rFonts w:ascii="Times New Roman" w:hAnsi="Times New Roman" w:cs="Times New Roman"/>
          <w:color w:val="000000"/>
          <w:sz w:val="24"/>
          <w:szCs w:val="24"/>
        </w:rPr>
        <w:t xml:space="preserve"> нису у складу са Законом о безбедности хране</w:t>
      </w:r>
      <w:r w:rsidR="003D09E0" w:rsidRPr="008228F8">
        <w:rPr>
          <w:rFonts w:ascii="Times New Roman" w:hAnsi="Times New Roman" w:cs="Times New Roman"/>
          <w:color w:val="000000"/>
          <w:sz w:val="24"/>
          <w:szCs w:val="24"/>
        </w:rPr>
        <w:t xml:space="preserve"> </w:t>
      </w:r>
      <w:r w:rsidRPr="008228F8">
        <w:rPr>
          <w:rFonts w:ascii="Times New Roman" w:hAnsi="Times New Roman" w:cs="Times New Roman"/>
          <w:color w:val="000000"/>
          <w:sz w:val="24"/>
          <w:szCs w:val="24"/>
        </w:rPr>
        <w:t xml:space="preserve">и спречавања уноса штетних организама који нису присутни у Републици Србији и који би могли нанети велике штете нашој пољопривредној производњи. Активност граничне фитосанитарне инспекције се одвија на 21 </w:t>
      </w:r>
      <w:r w:rsidR="00D908AE">
        <w:rPr>
          <w:rFonts w:ascii="Times New Roman" w:hAnsi="Times New Roman" w:cs="Times New Roman"/>
          <w:color w:val="000000"/>
          <w:sz w:val="24"/>
          <w:szCs w:val="24"/>
        </w:rPr>
        <w:t>граничном прелазу, на три</w:t>
      </w:r>
      <w:r w:rsidRPr="008228F8">
        <w:rPr>
          <w:rFonts w:ascii="Times New Roman" w:hAnsi="Times New Roman" w:cs="Times New Roman"/>
          <w:color w:val="000000"/>
          <w:sz w:val="24"/>
          <w:szCs w:val="24"/>
        </w:rPr>
        <w:t xml:space="preserve"> поште царињења и у 11 места царињења.</w:t>
      </w:r>
    </w:p>
    <w:p w14:paraId="74025FEF" w14:textId="77777777" w:rsidR="009614E3" w:rsidRPr="008228F8" w:rsidRDefault="009614E3" w:rsidP="00BA1D03">
      <w:pPr>
        <w:spacing w:line="276" w:lineRule="auto"/>
        <w:jc w:val="both"/>
        <w:rPr>
          <w:rFonts w:ascii="Times New Roman" w:hAnsi="Times New Roman" w:cs="Times New Roman"/>
          <w:b/>
          <w:bCs/>
          <w:sz w:val="24"/>
          <w:szCs w:val="24"/>
          <w:lang w:val="sr-Cyrl-CS"/>
        </w:rPr>
      </w:pPr>
    </w:p>
    <w:p w14:paraId="32D89729" w14:textId="52BEF756" w:rsidR="00584041" w:rsidRPr="00106D08" w:rsidRDefault="00AD66E1" w:rsidP="00BA1D03">
      <w:pPr>
        <w:spacing w:line="276"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Поред горе наведених носилаца активности</w:t>
      </w:r>
      <w:r w:rsidR="00D06AA3">
        <w:rPr>
          <w:rFonts w:ascii="Times New Roman" w:hAnsi="Times New Roman" w:cs="Times New Roman"/>
          <w:color w:val="000000"/>
          <w:sz w:val="24"/>
          <w:szCs w:val="24"/>
          <w:lang w:val="sr-Cyrl-RS"/>
        </w:rPr>
        <w:t xml:space="preserve"> </w:t>
      </w:r>
      <w:r w:rsidR="00106D08" w:rsidRPr="008228F8">
        <w:rPr>
          <w:rFonts w:ascii="Times New Roman" w:hAnsi="Times New Roman" w:cs="Times New Roman"/>
          <w:color w:val="000000"/>
          <w:sz w:val="24"/>
          <w:szCs w:val="24"/>
        </w:rPr>
        <w:t>у спровођењу интегрисаног управљања границом</w:t>
      </w:r>
      <w:r w:rsidR="00106D08">
        <w:rPr>
          <w:rFonts w:ascii="Times New Roman" w:hAnsi="Times New Roman" w:cs="Times New Roman"/>
          <w:color w:val="000000"/>
          <w:sz w:val="24"/>
          <w:szCs w:val="24"/>
          <w:lang w:val="sr-Cyrl-RS"/>
        </w:rPr>
        <w:t xml:space="preserve"> учествују и други органи, организације и организационе јединице </w:t>
      </w:r>
      <w:r w:rsidR="00D908AE">
        <w:rPr>
          <w:rFonts w:ascii="Times New Roman" w:hAnsi="Times New Roman" w:cs="Times New Roman"/>
          <w:color w:val="000000"/>
          <w:sz w:val="24"/>
          <w:szCs w:val="24"/>
        </w:rPr>
        <w:t>у оквиру својих надлежности, и то:</w:t>
      </w:r>
    </w:p>
    <w:p w14:paraId="3A2BCB20" w14:textId="77777777" w:rsidR="00584041" w:rsidRPr="008228F8" w:rsidRDefault="00584041" w:rsidP="00BA1D03">
      <w:pPr>
        <w:spacing w:line="276" w:lineRule="auto"/>
        <w:jc w:val="both"/>
        <w:rPr>
          <w:rFonts w:ascii="Times New Roman" w:hAnsi="Times New Roman" w:cs="Times New Roman"/>
          <w:sz w:val="24"/>
          <w:szCs w:val="24"/>
        </w:rPr>
      </w:pPr>
    </w:p>
    <w:p w14:paraId="3D1C4C30" w14:textId="64692CC0" w:rsidR="00584041" w:rsidRPr="008228F8" w:rsidRDefault="00D06AA3" w:rsidP="00D06AA3">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1) </w:t>
      </w:r>
      <w:r>
        <w:rPr>
          <w:rFonts w:ascii="Times New Roman" w:hAnsi="Times New Roman" w:cs="Times New Roman"/>
          <w:color w:val="000000"/>
          <w:sz w:val="24"/>
          <w:szCs w:val="24"/>
        </w:rPr>
        <w:t>Министарство спољних послова;</w:t>
      </w:r>
    </w:p>
    <w:p w14:paraId="01A3A4CF" w14:textId="03D2C243" w:rsidR="00584041" w:rsidRPr="008228F8" w:rsidRDefault="00D06AA3" w:rsidP="00D06AA3">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w:t>
      </w:r>
      <w:r w:rsidR="00584041" w:rsidRPr="008228F8">
        <w:rPr>
          <w:rFonts w:ascii="Times New Roman" w:hAnsi="Times New Roman" w:cs="Times New Roman"/>
          <w:color w:val="000000"/>
          <w:sz w:val="24"/>
          <w:szCs w:val="24"/>
          <w:lang w:val="ru-RU"/>
        </w:rPr>
        <w:t>Министарство грађевинарст</w:t>
      </w:r>
      <w:r>
        <w:rPr>
          <w:rFonts w:ascii="Times New Roman" w:hAnsi="Times New Roman" w:cs="Times New Roman"/>
          <w:color w:val="000000"/>
          <w:sz w:val="24"/>
          <w:szCs w:val="24"/>
          <w:lang w:val="ru-RU"/>
        </w:rPr>
        <w:t>ва, саобраћаја и инфраструктуре</w:t>
      </w:r>
      <w:r>
        <w:rPr>
          <w:rFonts w:ascii="Times New Roman" w:hAnsi="Times New Roman" w:cs="Times New Roman"/>
          <w:color w:val="000000"/>
          <w:sz w:val="24"/>
          <w:szCs w:val="24"/>
        </w:rPr>
        <w:t>;</w:t>
      </w:r>
    </w:p>
    <w:p w14:paraId="7DF644BB" w14:textId="01D688FC" w:rsidR="00584041" w:rsidRPr="008228F8" w:rsidRDefault="00D06AA3" w:rsidP="00D06AA3">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3) </w:t>
      </w:r>
      <w:r>
        <w:rPr>
          <w:rFonts w:ascii="Times New Roman" w:hAnsi="Times New Roman" w:cs="Times New Roman"/>
          <w:color w:val="000000"/>
          <w:sz w:val="24"/>
          <w:szCs w:val="24"/>
        </w:rPr>
        <w:t>Министарство финансија;</w:t>
      </w:r>
    </w:p>
    <w:p w14:paraId="6BB7A83A" w14:textId="62AFBDEE" w:rsidR="00584041" w:rsidRPr="008228F8" w:rsidRDefault="00D06AA3" w:rsidP="00D06AA3">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 </w:t>
      </w:r>
      <w:r w:rsidR="00584041" w:rsidRPr="008228F8">
        <w:rPr>
          <w:rFonts w:ascii="Times New Roman" w:hAnsi="Times New Roman" w:cs="Times New Roman"/>
          <w:color w:val="000000"/>
          <w:sz w:val="24"/>
          <w:szCs w:val="24"/>
          <w:lang w:val="ru-RU"/>
        </w:rPr>
        <w:t>Министарство тргови</w:t>
      </w:r>
      <w:r>
        <w:rPr>
          <w:rFonts w:ascii="Times New Roman" w:hAnsi="Times New Roman" w:cs="Times New Roman"/>
          <w:color w:val="000000"/>
          <w:sz w:val="24"/>
          <w:szCs w:val="24"/>
          <w:lang w:val="ru-RU"/>
        </w:rPr>
        <w:t>не, туризма и телекомуникација</w:t>
      </w:r>
      <w:r>
        <w:rPr>
          <w:rFonts w:ascii="Times New Roman" w:hAnsi="Times New Roman" w:cs="Times New Roman"/>
          <w:color w:val="000000"/>
          <w:sz w:val="24"/>
          <w:szCs w:val="24"/>
        </w:rPr>
        <w:t>;</w:t>
      </w:r>
    </w:p>
    <w:p w14:paraId="369790CF" w14:textId="33F1A220" w:rsidR="00E6584B" w:rsidRPr="008228F8" w:rsidRDefault="00D06AA3" w:rsidP="00D06AA3">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sr-Cyrl-RS"/>
        </w:rPr>
        <w:t>5) Министарство здравља</w:t>
      </w:r>
      <w:r>
        <w:rPr>
          <w:rFonts w:ascii="Times New Roman" w:hAnsi="Times New Roman" w:cs="Times New Roman"/>
          <w:color w:val="000000"/>
          <w:sz w:val="24"/>
          <w:szCs w:val="24"/>
        </w:rPr>
        <w:t>;</w:t>
      </w:r>
    </w:p>
    <w:p w14:paraId="7FBDACD5" w14:textId="2624C4AF" w:rsidR="00584041" w:rsidRPr="008228F8" w:rsidRDefault="00D06AA3" w:rsidP="00D06AA3">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6) </w:t>
      </w:r>
      <w:r w:rsidR="00584041" w:rsidRPr="008228F8">
        <w:rPr>
          <w:rFonts w:ascii="Times New Roman" w:hAnsi="Times New Roman" w:cs="Times New Roman"/>
          <w:color w:val="000000"/>
          <w:sz w:val="24"/>
          <w:szCs w:val="24"/>
          <w:lang w:val="ru-RU"/>
        </w:rPr>
        <w:t>Републичка дирекц</w:t>
      </w:r>
      <w:r>
        <w:rPr>
          <w:rFonts w:ascii="Times New Roman" w:hAnsi="Times New Roman" w:cs="Times New Roman"/>
          <w:color w:val="000000"/>
          <w:sz w:val="24"/>
          <w:szCs w:val="24"/>
          <w:lang w:val="ru-RU"/>
        </w:rPr>
        <w:t>ија за имовину Републике Србије</w:t>
      </w:r>
      <w:r>
        <w:rPr>
          <w:rFonts w:ascii="Times New Roman" w:hAnsi="Times New Roman" w:cs="Times New Roman"/>
          <w:color w:val="000000"/>
          <w:sz w:val="24"/>
          <w:szCs w:val="24"/>
        </w:rPr>
        <w:t>;</w:t>
      </w:r>
    </w:p>
    <w:p w14:paraId="2A9C59A5" w14:textId="217AE169" w:rsidR="00584041" w:rsidRPr="008228F8" w:rsidRDefault="00D06AA3" w:rsidP="00D06AA3">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7) </w:t>
      </w:r>
      <w:r w:rsidR="00584041" w:rsidRPr="008228F8">
        <w:rPr>
          <w:rFonts w:ascii="Times New Roman" w:hAnsi="Times New Roman" w:cs="Times New Roman"/>
          <w:color w:val="000000"/>
          <w:sz w:val="24"/>
          <w:szCs w:val="24"/>
          <w:lang w:val="ru-RU"/>
        </w:rPr>
        <w:t>Друге организационе јединице у саставу Министарства унутрашњих</w:t>
      </w:r>
      <w:r>
        <w:rPr>
          <w:rFonts w:ascii="Times New Roman" w:hAnsi="Times New Roman" w:cs="Times New Roman"/>
          <w:color w:val="000000"/>
          <w:sz w:val="24"/>
          <w:szCs w:val="24"/>
          <w:lang w:val="ru-RU"/>
        </w:rPr>
        <w:t xml:space="preserve"> послова</w:t>
      </w:r>
      <w:r>
        <w:rPr>
          <w:rFonts w:ascii="Times New Roman" w:hAnsi="Times New Roman" w:cs="Times New Roman"/>
          <w:color w:val="000000"/>
          <w:sz w:val="24"/>
          <w:szCs w:val="24"/>
        </w:rPr>
        <w:t>;</w:t>
      </w:r>
    </w:p>
    <w:p w14:paraId="2840CB41" w14:textId="0832EF41" w:rsidR="00565648" w:rsidRPr="008228F8" w:rsidRDefault="00D06AA3" w:rsidP="00D06AA3">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8) </w:t>
      </w:r>
      <w:r w:rsidR="00565648" w:rsidRPr="008228F8">
        <w:rPr>
          <w:rFonts w:ascii="Times New Roman" w:hAnsi="Times New Roman" w:cs="Times New Roman"/>
          <w:color w:val="000000"/>
          <w:sz w:val="24"/>
          <w:szCs w:val="24"/>
          <w:lang w:val="ru-RU"/>
        </w:rPr>
        <w:t>Комес</w:t>
      </w:r>
      <w:r w:rsidR="00161D7B" w:rsidRPr="008228F8">
        <w:rPr>
          <w:rFonts w:ascii="Times New Roman" w:hAnsi="Times New Roman" w:cs="Times New Roman"/>
          <w:color w:val="000000"/>
          <w:sz w:val="24"/>
          <w:szCs w:val="24"/>
          <w:lang w:val="ru-RU"/>
        </w:rPr>
        <w:t>а</w:t>
      </w:r>
      <w:r w:rsidR="00565648" w:rsidRPr="008228F8">
        <w:rPr>
          <w:rFonts w:ascii="Times New Roman" w:hAnsi="Times New Roman" w:cs="Times New Roman"/>
          <w:color w:val="000000"/>
          <w:sz w:val="24"/>
          <w:szCs w:val="24"/>
          <w:lang w:val="ru-RU"/>
        </w:rPr>
        <w:t>ријат за избегли</w:t>
      </w:r>
      <w:r w:rsidR="00AD66E1">
        <w:rPr>
          <w:rFonts w:ascii="Times New Roman" w:hAnsi="Times New Roman" w:cs="Times New Roman"/>
          <w:color w:val="000000"/>
          <w:sz w:val="24"/>
          <w:szCs w:val="24"/>
          <w:lang w:val="ru-RU"/>
        </w:rPr>
        <w:t>це и миграције Републике Србије</w:t>
      </w:r>
      <w:r w:rsidR="00AD66E1">
        <w:rPr>
          <w:rFonts w:ascii="Times New Roman" w:hAnsi="Times New Roman"/>
          <w:bCs/>
          <w:color w:val="000000"/>
          <w:lang w:val="sr-Cyrl-RS" w:eastAsia="hr-HR"/>
        </w:rPr>
        <w:t>;</w:t>
      </w:r>
    </w:p>
    <w:p w14:paraId="7779E4F4" w14:textId="46D79AFB" w:rsidR="000F738C" w:rsidRPr="00783521" w:rsidRDefault="00D06AA3" w:rsidP="00D06AA3">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9) </w:t>
      </w:r>
      <w:r w:rsidR="00584041" w:rsidRPr="00783521">
        <w:rPr>
          <w:rFonts w:ascii="Times New Roman" w:hAnsi="Times New Roman" w:cs="Times New Roman"/>
          <w:color w:val="000000"/>
          <w:sz w:val="24"/>
          <w:szCs w:val="24"/>
        </w:rPr>
        <w:t>Јединице локалне самоуправе.</w:t>
      </w:r>
    </w:p>
    <w:p w14:paraId="541A2BC8" w14:textId="6BCA6A3C" w:rsidR="00BA1D03" w:rsidRPr="008234D7" w:rsidRDefault="00E01706" w:rsidP="00BA4125">
      <w:pPr>
        <w:pStyle w:val="Heading1"/>
        <w:numPr>
          <w:ilvl w:val="0"/>
          <w:numId w:val="3"/>
        </w:numPr>
        <w:spacing w:line="276" w:lineRule="auto"/>
        <w:ind w:left="284" w:hanging="284"/>
        <w:rPr>
          <w:rFonts w:ascii="Times New Roman" w:hAnsi="Times New Roman" w:cs="Times New Roman"/>
          <w:b/>
          <w:bCs/>
          <w:caps w:val="0"/>
          <w:color w:val="000000"/>
          <w:sz w:val="24"/>
          <w:szCs w:val="24"/>
        </w:rPr>
      </w:pPr>
      <w:bookmarkStart w:id="5" w:name="_Toc50468432"/>
      <w:r w:rsidRPr="008228F8">
        <w:rPr>
          <w:rFonts w:ascii="Times New Roman" w:hAnsi="Times New Roman" w:cs="Times New Roman"/>
          <w:b/>
          <w:bCs/>
          <w:caps w:val="0"/>
          <w:color w:val="000000"/>
          <w:sz w:val="24"/>
          <w:szCs w:val="24"/>
        </w:rPr>
        <w:t>Концепт интегрисаног управљања границом Републике Србије</w:t>
      </w:r>
      <w:bookmarkEnd w:id="5"/>
    </w:p>
    <w:p w14:paraId="40CACDB0" w14:textId="6359058D"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Република Србија као земља која се налази на спољним границама Европске уније, штитећи сопствену безбедност, посредно штити спољне границе ЕУ и доприноси подизању степена регионалне и европске безбедности, уз </w:t>
      </w:r>
      <w:r w:rsidR="00584041" w:rsidRPr="008228F8">
        <w:rPr>
          <w:rFonts w:ascii="Times New Roman" w:hAnsi="Times New Roman" w:cs="Times New Roman"/>
          <w:color w:val="000000"/>
          <w:sz w:val="24"/>
          <w:szCs w:val="24"/>
        </w:rPr>
        <w:lastRenderedPageBreak/>
        <w:t>поштовање свих одредби међународног права које се тичу лица која траже м</w:t>
      </w:r>
      <w:r w:rsidR="00577E38" w:rsidRPr="008228F8">
        <w:rPr>
          <w:rFonts w:ascii="Times New Roman" w:hAnsi="Times New Roman" w:cs="Times New Roman"/>
          <w:color w:val="000000"/>
          <w:sz w:val="24"/>
          <w:szCs w:val="24"/>
        </w:rPr>
        <w:t>е</w:t>
      </w:r>
      <w:r w:rsidR="00565221" w:rsidRPr="008228F8">
        <w:rPr>
          <w:rFonts w:ascii="Times New Roman" w:hAnsi="Times New Roman" w:cs="Times New Roman"/>
          <w:color w:val="000000"/>
          <w:sz w:val="24"/>
          <w:szCs w:val="24"/>
          <w:lang w:val="sr-Cyrl-RS"/>
        </w:rPr>
        <w:t>ђ</w:t>
      </w:r>
      <w:r w:rsidR="00584041" w:rsidRPr="008228F8">
        <w:rPr>
          <w:rFonts w:ascii="Times New Roman" w:hAnsi="Times New Roman" w:cs="Times New Roman"/>
          <w:color w:val="000000"/>
          <w:sz w:val="24"/>
          <w:szCs w:val="24"/>
        </w:rPr>
        <w:t xml:space="preserve">ународну заштиту, посебно рањивих група и малолетних лица без пратње. </w:t>
      </w:r>
    </w:p>
    <w:p w14:paraId="7544DE9E" w14:textId="77777777" w:rsidR="00AD66E1" w:rsidRDefault="00AD66E1" w:rsidP="00BA1D03">
      <w:pPr>
        <w:autoSpaceDE w:val="0"/>
        <w:autoSpaceDN w:val="0"/>
        <w:adjustRightInd w:val="0"/>
        <w:spacing w:before="120" w:line="276" w:lineRule="auto"/>
        <w:jc w:val="both"/>
        <w:rPr>
          <w:rFonts w:ascii="Times New Roman" w:hAnsi="Times New Roman" w:cs="Times New Roman"/>
          <w:color w:val="000000"/>
          <w:sz w:val="24"/>
          <w:szCs w:val="24"/>
        </w:rPr>
      </w:pPr>
    </w:p>
    <w:p w14:paraId="16B36FBC" w14:textId="77777777" w:rsidR="00AD66E1" w:rsidRDefault="00AD66E1" w:rsidP="00BA1D03">
      <w:pPr>
        <w:autoSpaceDE w:val="0"/>
        <w:autoSpaceDN w:val="0"/>
        <w:adjustRightInd w:val="0"/>
        <w:spacing w:before="120" w:line="276" w:lineRule="auto"/>
        <w:jc w:val="both"/>
        <w:rPr>
          <w:rFonts w:ascii="Times New Roman" w:hAnsi="Times New Roman" w:cs="Times New Roman"/>
          <w:color w:val="000000"/>
          <w:sz w:val="24"/>
          <w:szCs w:val="24"/>
        </w:rPr>
      </w:pPr>
    </w:p>
    <w:p w14:paraId="3F41A7EA" w14:textId="3742BF58" w:rsidR="00584041" w:rsidRPr="008228F8" w:rsidRDefault="00AD66E1" w:rsidP="00BA1D03">
      <w:pPr>
        <w:autoSpaceDE w:val="0"/>
        <w:autoSpaceDN w:val="0"/>
        <w:adjustRightInd w:val="0"/>
        <w:spacing w:before="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Основни предуслов за примену новог концепта представљају измене нормативног и стратешког оквира, унапређење контроле државне границе и јачање </w:t>
      </w:r>
      <w:r w:rsidR="00BC4CA2">
        <w:rPr>
          <w:rFonts w:ascii="Times New Roman" w:hAnsi="Times New Roman" w:cs="Times New Roman"/>
          <w:color w:val="000000"/>
          <w:sz w:val="24"/>
          <w:szCs w:val="24"/>
          <w:lang w:val="sr-Cyrl-RS"/>
        </w:rPr>
        <w:t>институционалне</w:t>
      </w:r>
      <w:r w:rsidR="00584041" w:rsidRPr="008228F8">
        <w:rPr>
          <w:rFonts w:ascii="Times New Roman" w:hAnsi="Times New Roman" w:cs="Times New Roman"/>
          <w:color w:val="FF0000"/>
          <w:sz w:val="24"/>
          <w:szCs w:val="24"/>
        </w:rPr>
        <w:t xml:space="preserve"> </w:t>
      </w:r>
      <w:r w:rsidR="00584041" w:rsidRPr="008228F8">
        <w:rPr>
          <w:rFonts w:ascii="Times New Roman" w:hAnsi="Times New Roman" w:cs="Times New Roman"/>
          <w:color w:val="000000"/>
          <w:sz w:val="24"/>
          <w:szCs w:val="24"/>
        </w:rPr>
        <w:t>сарадње, уз континуирано јачање кадровских, материјално-техничких и ИТ капацитета свих служби у систему ИУГ.</w:t>
      </w:r>
    </w:p>
    <w:p w14:paraId="54D380B7" w14:textId="4A50A775" w:rsidR="00584041" w:rsidRPr="008228F8" w:rsidRDefault="00AD66E1" w:rsidP="00BA1D03">
      <w:pPr>
        <w:autoSpaceDE w:val="0"/>
        <w:autoSpaceDN w:val="0"/>
        <w:adjustRightInd w:val="0"/>
        <w:spacing w:before="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Уз усклађивање стратешког и законодавног оквира потребно је ојачати </w:t>
      </w:r>
      <w:r w:rsidR="00BC4CA2">
        <w:rPr>
          <w:rFonts w:ascii="Times New Roman" w:hAnsi="Times New Roman" w:cs="Times New Roman"/>
          <w:color w:val="000000"/>
          <w:sz w:val="24"/>
          <w:szCs w:val="24"/>
          <w:lang w:val="sr-Cyrl-RS"/>
        </w:rPr>
        <w:t>институционалну</w:t>
      </w:r>
      <w:r w:rsidR="00584041" w:rsidRPr="008228F8">
        <w:rPr>
          <w:rFonts w:ascii="Times New Roman" w:hAnsi="Times New Roman" w:cs="Times New Roman"/>
          <w:color w:val="000000"/>
          <w:sz w:val="24"/>
          <w:szCs w:val="24"/>
        </w:rPr>
        <w:t xml:space="preserve"> сарадњ</w:t>
      </w:r>
      <w:r w:rsidR="00577E38" w:rsidRPr="008228F8">
        <w:rPr>
          <w:rFonts w:ascii="Times New Roman" w:hAnsi="Times New Roman" w:cs="Times New Roman"/>
          <w:color w:val="000000"/>
          <w:sz w:val="24"/>
          <w:szCs w:val="24"/>
          <w:lang w:val="sr-Cyrl-RS"/>
        </w:rPr>
        <w:t>у.</w:t>
      </w:r>
      <w:r w:rsidR="00584041" w:rsidRPr="008228F8">
        <w:rPr>
          <w:rFonts w:ascii="Times New Roman" w:hAnsi="Times New Roman" w:cs="Times New Roman"/>
          <w:color w:val="000000"/>
          <w:sz w:val="24"/>
          <w:szCs w:val="24"/>
        </w:rPr>
        <w:t xml:space="preserve"> </w:t>
      </w:r>
      <w:r w:rsidR="00BC4CA2">
        <w:rPr>
          <w:rFonts w:ascii="Times New Roman" w:hAnsi="Times New Roman" w:cs="Times New Roman"/>
          <w:color w:val="000000"/>
          <w:sz w:val="24"/>
          <w:szCs w:val="24"/>
          <w:lang w:val="sr-Cyrl-RS"/>
        </w:rPr>
        <w:t xml:space="preserve">Институционалном </w:t>
      </w:r>
      <w:r w:rsidR="00577E38" w:rsidRPr="008228F8">
        <w:rPr>
          <w:rFonts w:ascii="Times New Roman" w:hAnsi="Times New Roman" w:cs="Times New Roman"/>
          <w:color w:val="000000"/>
          <w:sz w:val="24"/>
          <w:szCs w:val="24"/>
        </w:rPr>
        <w:t>сарад</w:t>
      </w:r>
      <w:r w:rsidR="00577E38" w:rsidRPr="008228F8">
        <w:rPr>
          <w:rFonts w:ascii="Times New Roman" w:hAnsi="Times New Roman" w:cs="Times New Roman"/>
          <w:color w:val="000000"/>
          <w:sz w:val="24"/>
          <w:szCs w:val="24"/>
          <w:lang w:val="sr-Cyrl-RS"/>
        </w:rPr>
        <w:t>њом</w:t>
      </w:r>
      <w:r w:rsidR="00584041" w:rsidRPr="008228F8">
        <w:rPr>
          <w:rFonts w:ascii="Times New Roman" w:hAnsi="Times New Roman" w:cs="Times New Roman"/>
          <w:color w:val="000000"/>
          <w:sz w:val="24"/>
          <w:szCs w:val="24"/>
        </w:rPr>
        <w:t xml:space="preserve"> за управљање границ</w:t>
      </w:r>
      <w:r w:rsidR="00C66744">
        <w:rPr>
          <w:rFonts w:ascii="Times New Roman" w:hAnsi="Times New Roman" w:cs="Times New Roman"/>
          <w:color w:val="000000"/>
          <w:sz w:val="24"/>
          <w:szCs w:val="24"/>
        </w:rPr>
        <w:t xml:space="preserve">ом треба управљати на три нивоа </w:t>
      </w:r>
      <w:r w:rsidR="00C66744" w:rsidRPr="00C66744">
        <w:rPr>
          <w:rFonts w:ascii="Times New Roman" w:hAnsi="Times New Roman" w:cs="Times New Roman"/>
          <w:color w:val="000000"/>
          <w:sz w:val="20"/>
          <w:szCs w:val="20"/>
        </w:rPr>
        <w:t>–</w:t>
      </w:r>
      <w:r w:rsidR="00584041" w:rsidRPr="008228F8">
        <w:rPr>
          <w:rFonts w:ascii="Times New Roman" w:hAnsi="Times New Roman" w:cs="Times New Roman"/>
          <w:color w:val="000000"/>
          <w:sz w:val="24"/>
          <w:szCs w:val="24"/>
        </w:rPr>
        <w:t xml:space="preserve"> стратешком, тактичком и оперативном, како би се сви људски, материјални и технички капацитети користили ефикасно и рационално.</w:t>
      </w:r>
    </w:p>
    <w:p w14:paraId="50FDDBF9" w14:textId="0795EC2D" w:rsidR="00584041" w:rsidRPr="008228F8" w:rsidRDefault="00AD66E1" w:rsidP="00BA1D03">
      <w:pPr>
        <w:autoSpaceDE w:val="0"/>
        <w:autoSpaceDN w:val="0"/>
        <w:adjustRightInd w:val="0"/>
        <w:spacing w:before="120" w:line="276" w:lineRule="auto"/>
        <w:jc w:val="both"/>
        <w:rPr>
          <w:rFonts w:ascii="Times New Roman" w:hAnsi="Times New Roman" w:cs="Times New Roman"/>
          <w:sz w:val="24"/>
          <w:szCs w:val="24"/>
        </w:rPr>
      </w:pPr>
      <w:r>
        <w:rPr>
          <w:rFonts w:ascii="Times New Roman" w:hAnsi="Times New Roman" w:cs="Times New Roman"/>
          <w:sz w:val="24"/>
          <w:szCs w:val="24"/>
        </w:rPr>
        <w:tab/>
      </w:r>
      <w:r w:rsidR="00584041" w:rsidRPr="008228F8">
        <w:rPr>
          <w:rFonts w:ascii="Times New Roman" w:hAnsi="Times New Roman" w:cs="Times New Roman"/>
          <w:sz w:val="24"/>
          <w:szCs w:val="24"/>
        </w:rPr>
        <w:t>Квалитет обављања граничне контроле од стране одговорних служби, услед све већих безбедносних изазова и различитих асиметричних претњи захтевају непрестано у</w:t>
      </w:r>
      <w:r w:rsidR="005767CA" w:rsidRPr="008228F8">
        <w:rPr>
          <w:rFonts w:ascii="Times New Roman" w:hAnsi="Times New Roman" w:cs="Times New Roman"/>
          <w:sz w:val="24"/>
          <w:szCs w:val="24"/>
        </w:rPr>
        <w:t>напре</w:t>
      </w:r>
      <w:r w:rsidR="005767CA" w:rsidRPr="008228F8">
        <w:rPr>
          <w:rFonts w:ascii="Times New Roman" w:hAnsi="Times New Roman" w:cs="Times New Roman"/>
          <w:sz w:val="24"/>
          <w:szCs w:val="24"/>
          <w:lang w:val="sr-Cyrl-RS"/>
        </w:rPr>
        <w:t>ђ</w:t>
      </w:r>
      <w:r w:rsidR="00584041" w:rsidRPr="008228F8">
        <w:rPr>
          <w:rFonts w:ascii="Times New Roman" w:hAnsi="Times New Roman" w:cs="Times New Roman"/>
          <w:sz w:val="24"/>
          <w:szCs w:val="24"/>
        </w:rPr>
        <w:t xml:space="preserve">ење и оптимизацију пословних процеса и оперативних процедура. У том смислу на основу израђених анализа посебну пажњу треба посветити рационалној набавци софистициране техничке опреме која мора одражавати визију дугорочног планирања, коришћења и компатибилности с осталим системима и </w:t>
      </w:r>
      <w:r w:rsidR="004016E8">
        <w:rPr>
          <w:rFonts w:ascii="Times New Roman" w:hAnsi="Times New Roman" w:cs="Times New Roman"/>
          <w:sz w:val="24"/>
          <w:szCs w:val="24"/>
          <w:lang w:val="sr-Cyrl-RS"/>
        </w:rPr>
        <w:t>институцијама</w:t>
      </w:r>
      <w:r w:rsidR="00584041" w:rsidRPr="008228F8">
        <w:rPr>
          <w:rFonts w:ascii="Times New Roman" w:hAnsi="Times New Roman" w:cs="Times New Roman"/>
          <w:sz w:val="24"/>
          <w:szCs w:val="24"/>
        </w:rPr>
        <w:t xml:space="preserve">. </w:t>
      </w:r>
    </w:p>
    <w:p w14:paraId="35ECC416" w14:textId="07739D22" w:rsidR="00584041" w:rsidRPr="008228F8" w:rsidRDefault="00AD66E1" w:rsidP="00BA1D03">
      <w:pPr>
        <w:spacing w:before="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Ефикасна контрола граница, контрола преласка путника преко државних граница и онемогућавање недозвољених активности повезаних са обезбеђивањем </w:t>
      </w:r>
      <w:r w:rsidR="00A07B73">
        <w:rPr>
          <w:rFonts w:ascii="Times New Roman" w:hAnsi="Times New Roman" w:cs="Times New Roman"/>
          <w:color w:val="000000"/>
          <w:sz w:val="24"/>
          <w:szCs w:val="24"/>
          <w:lang w:val="sr-Cyrl-RS"/>
        </w:rPr>
        <w:t>безбедности</w:t>
      </w:r>
      <w:r w:rsidR="00584041" w:rsidRPr="008228F8">
        <w:rPr>
          <w:rFonts w:ascii="Times New Roman" w:hAnsi="Times New Roman" w:cs="Times New Roman"/>
          <w:color w:val="000000"/>
          <w:sz w:val="24"/>
          <w:szCs w:val="24"/>
        </w:rPr>
        <w:t xml:space="preserve"> граница захтева знатно финансијско улагање у јачање административних капацитета упоредо са развојем и јачањем ИТ система. Данас сви безбедносни системи, па тако и систем управљања границом, морају бити спремни на </w:t>
      </w:r>
      <w:r w:rsidR="000B2EA4">
        <w:rPr>
          <w:rFonts w:ascii="Times New Roman" w:hAnsi="Times New Roman" w:cs="Times New Roman"/>
          <w:color w:val="000000"/>
          <w:sz w:val="24"/>
          <w:szCs w:val="24"/>
        </w:rPr>
        <w:t>брзу промену, као и обезбеђивање</w:t>
      </w:r>
      <w:r w:rsidR="00584041" w:rsidRPr="008228F8">
        <w:rPr>
          <w:rFonts w:ascii="Times New Roman" w:hAnsi="Times New Roman" w:cs="Times New Roman"/>
          <w:color w:val="000000"/>
          <w:sz w:val="24"/>
          <w:szCs w:val="24"/>
        </w:rPr>
        <w:t xml:space="preserve"> одговарајућег одговора на безбедносне изазове, ризике и претње.</w:t>
      </w:r>
    </w:p>
    <w:p w14:paraId="572B57A8" w14:textId="532C9AF0" w:rsidR="00584041" w:rsidRDefault="00AD66E1" w:rsidP="008234D7">
      <w:pPr>
        <w:spacing w:before="12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hr-HR"/>
        </w:rPr>
        <w:tab/>
      </w:r>
      <w:r w:rsidR="00584041" w:rsidRPr="008228F8">
        <w:rPr>
          <w:rFonts w:ascii="Times New Roman" w:hAnsi="Times New Roman" w:cs="Times New Roman"/>
          <w:color w:val="000000"/>
          <w:sz w:val="24"/>
          <w:szCs w:val="24"/>
          <w:lang w:eastAsia="hr-HR"/>
        </w:rPr>
        <w:t xml:space="preserve">Република Србија овом </w:t>
      </w:r>
      <w:r w:rsidR="00827E95" w:rsidRPr="008228F8">
        <w:rPr>
          <w:rFonts w:ascii="Times New Roman" w:hAnsi="Times New Roman" w:cs="Times New Roman"/>
          <w:color w:val="000000"/>
          <w:sz w:val="24"/>
          <w:szCs w:val="24"/>
          <w:lang w:eastAsia="hr-HR"/>
        </w:rPr>
        <w:t>с</w:t>
      </w:r>
      <w:r w:rsidR="00584041" w:rsidRPr="008228F8">
        <w:rPr>
          <w:rFonts w:ascii="Times New Roman" w:hAnsi="Times New Roman" w:cs="Times New Roman"/>
          <w:color w:val="000000"/>
          <w:sz w:val="24"/>
          <w:szCs w:val="24"/>
          <w:lang w:eastAsia="hr-HR"/>
        </w:rPr>
        <w:t>тратегијом наставља развој и даље усклађивање система интегрисаног управљања границом са европским моделом који се састоји од</w:t>
      </w:r>
      <w:r w:rsidR="00584041" w:rsidRPr="008228F8">
        <w:rPr>
          <w:rFonts w:ascii="Times New Roman" w:hAnsi="Times New Roman" w:cs="Times New Roman"/>
          <w:color w:val="000000"/>
          <w:sz w:val="24"/>
          <w:szCs w:val="24"/>
        </w:rPr>
        <w:t xml:space="preserve"> </w:t>
      </w:r>
      <w:r w:rsidR="00C66744">
        <w:rPr>
          <w:rFonts w:ascii="Times New Roman" w:hAnsi="Times New Roman" w:cs="Times New Roman"/>
          <w:color w:val="000000"/>
          <w:sz w:val="24"/>
          <w:szCs w:val="24"/>
          <w:lang w:val="sr-Cyrl-RS"/>
        </w:rPr>
        <w:t>утврђених</w:t>
      </w:r>
      <w:r w:rsidR="00C66744">
        <w:rPr>
          <w:rFonts w:ascii="Times New Roman" w:hAnsi="Times New Roman" w:cs="Times New Roman"/>
          <w:color w:val="000000"/>
          <w:sz w:val="24"/>
          <w:szCs w:val="24"/>
        </w:rPr>
        <w:t xml:space="preserve"> елемената, а то су:</w:t>
      </w:r>
    </w:p>
    <w:p w14:paraId="27BA839B" w14:textId="77777777" w:rsidR="00C66744" w:rsidRPr="008228F8" w:rsidRDefault="00C66744" w:rsidP="00C66744">
      <w:pPr>
        <w:rPr>
          <w:rFonts w:ascii="Times New Roman" w:hAnsi="Times New Roman" w:cs="Times New Roman"/>
          <w:color w:val="000000"/>
          <w:sz w:val="24"/>
          <w:szCs w:val="24"/>
          <w:lang w:eastAsia="hr-HR"/>
        </w:rPr>
      </w:pPr>
    </w:p>
    <w:p w14:paraId="34CEB5CD" w14:textId="6B562971" w:rsidR="00584041"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1) </w:t>
      </w:r>
      <w:r>
        <w:rPr>
          <w:rFonts w:ascii="Times New Roman" w:hAnsi="Times New Roman" w:cs="Times New Roman"/>
          <w:color w:val="000000"/>
          <w:sz w:val="24"/>
          <w:szCs w:val="24"/>
        </w:rPr>
        <w:t>Гранична контрола;</w:t>
      </w:r>
    </w:p>
    <w:p w14:paraId="16082390" w14:textId="452D6995" w:rsidR="008C2382"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2) </w:t>
      </w:r>
      <w:r w:rsidR="008C2382" w:rsidRPr="008228F8">
        <w:rPr>
          <w:rFonts w:ascii="Times New Roman" w:hAnsi="Times New Roman" w:cs="Times New Roman"/>
          <w:color w:val="000000"/>
          <w:sz w:val="24"/>
          <w:szCs w:val="24"/>
          <w:lang w:val="sr-Cyrl-RS"/>
        </w:rPr>
        <w:t>Сузбијање прекограничног криминала</w:t>
      </w:r>
      <w:r>
        <w:rPr>
          <w:rFonts w:ascii="Times New Roman" w:hAnsi="Times New Roman" w:cs="Times New Roman"/>
          <w:color w:val="000000"/>
          <w:sz w:val="24"/>
          <w:szCs w:val="24"/>
        </w:rPr>
        <w:t>;</w:t>
      </w:r>
    </w:p>
    <w:p w14:paraId="60A24E1E" w14:textId="5C93F9EA" w:rsidR="008C2382"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3) </w:t>
      </w:r>
      <w:r w:rsidR="008C2382" w:rsidRPr="008228F8">
        <w:rPr>
          <w:rFonts w:ascii="Times New Roman" w:hAnsi="Times New Roman" w:cs="Times New Roman"/>
          <w:color w:val="000000"/>
          <w:sz w:val="24"/>
          <w:szCs w:val="24"/>
        </w:rPr>
        <w:t>Поштовање и заштита основних људских права</w:t>
      </w:r>
      <w:r>
        <w:rPr>
          <w:rFonts w:ascii="Times New Roman" w:hAnsi="Times New Roman" w:cs="Times New Roman"/>
          <w:color w:val="000000"/>
          <w:sz w:val="24"/>
          <w:szCs w:val="24"/>
        </w:rPr>
        <w:t>;</w:t>
      </w:r>
    </w:p>
    <w:p w14:paraId="79215748" w14:textId="1E6D957D" w:rsidR="00584041"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4) </w:t>
      </w:r>
      <w:r>
        <w:rPr>
          <w:rFonts w:ascii="Times New Roman" w:hAnsi="Times New Roman" w:cs="Times New Roman"/>
          <w:color w:val="000000"/>
          <w:sz w:val="24"/>
          <w:szCs w:val="24"/>
        </w:rPr>
        <w:t>Анализа ризика;</w:t>
      </w:r>
    </w:p>
    <w:p w14:paraId="0F1E4EE2" w14:textId="0F95019B" w:rsidR="00584041"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sz w:val="24"/>
          <w:szCs w:val="24"/>
          <w:lang w:val="sr-Cyrl-RS"/>
        </w:rPr>
        <w:t xml:space="preserve">5) </w:t>
      </w:r>
      <w:r w:rsidR="006656A8" w:rsidRPr="006656A8">
        <w:rPr>
          <w:rFonts w:ascii="Times New Roman" w:hAnsi="Times New Roman" w:cs="Times New Roman"/>
          <w:sz w:val="24"/>
          <w:szCs w:val="24"/>
          <w:lang w:val="sr-Cyrl-RS"/>
        </w:rPr>
        <w:t>Институционална</w:t>
      </w:r>
      <w:r w:rsidR="00584041" w:rsidRPr="006656A8">
        <w:rPr>
          <w:rFonts w:ascii="Times New Roman" w:hAnsi="Times New Roman" w:cs="Times New Roman"/>
          <w:sz w:val="24"/>
          <w:szCs w:val="24"/>
        </w:rPr>
        <w:t xml:space="preserve"> </w:t>
      </w:r>
      <w:r w:rsidR="00584041" w:rsidRPr="008228F8">
        <w:rPr>
          <w:rFonts w:ascii="Times New Roman" w:hAnsi="Times New Roman" w:cs="Times New Roman"/>
          <w:color w:val="000000"/>
          <w:sz w:val="24"/>
          <w:szCs w:val="24"/>
        </w:rPr>
        <w:t>сарадња у управљању границом</w:t>
      </w:r>
      <w:r>
        <w:rPr>
          <w:rFonts w:ascii="Times New Roman" w:hAnsi="Times New Roman" w:cs="Times New Roman"/>
          <w:color w:val="000000"/>
          <w:sz w:val="24"/>
          <w:szCs w:val="24"/>
        </w:rPr>
        <w:t>;</w:t>
      </w:r>
    </w:p>
    <w:p w14:paraId="18C4F2F8" w14:textId="03559394" w:rsidR="00584041"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6) </w:t>
      </w:r>
      <w:r w:rsidR="00584041" w:rsidRPr="008228F8">
        <w:rPr>
          <w:rFonts w:ascii="Times New Roman" w:hAnsi="Times New Roman" w:cs="Times New Roman"/>
          <w:color w:val="000000"/>
          <w:sz w:val="24"/>
          <w:szCs w:val="24"/>
        </w:rPr>
        <w:t>Мере</w:t>
      </w:r>
      <w:r>
        <w:rPr>
          <w:rFonts w:ascii="Times New Roman" w:hAnsi="Times New Roman" w:cs="Times New Roman"/>
          <w:color w:val="000000"/>
          <w:sz w:val="24"/>
          <w:szCs w:val="24"/>
        </w:rPr>
        <w:t xml:space="preserve"> на територији Републике Србије;</w:t>
      </w:r>
    </w:p>
    <w:p w14:paraId="56A9D6C7" w14:textId="274DEE96" w:rsidR="00584041"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7) </w:t>
      </w:r>
      <w:r w:rsidR="00584041" w:rsidRPr="008228F8">
        <w:rPr>
          <w:rFonts w:ascii="Times New Roman" w:hAnsi="Times New Roman" w:cs="Times New Roman"/>
          <w:color w:val="000000"/>
          <w:sz w:val="24"/>
          <w:szCs w:val="24"/>
        </w:rPr>
        <w:t>М</w:t>
      </w:r>
      <w:r w:rsidR="008A5B3E" w:rsidRPr="008228F8">
        <w:rPr>
          <w:rFonts w:ascii="Times New Roman" w:hAnsi="Times New Roman" w:cs="Times New Roman"/>
          <w:color w:val="000000"/>
          <w:sz w:val="24"/>
          <w:szCs w:val="24"/>
        </w:rPr>
        <w:t>е</w:t>
      </w:r>
      <w:r w:rsidR="008A5B3E" w:rsidRPr="008228F8">
        <w:rPr>
          <w:rFonts w:ascii="Times New Roman" w:hAnsi="Times New Roman" w:cs="Times New Roman"/>
          <w:color w:val="000000"/>
          <w:sz w:val="24"/>
          <w:szCs w:val="24"/>
          <w:lang w:val="sr-Cyrl-RS"/>
        </w:rPr>
        <w:t>ђ</w:t>
      </w:r>
      <w:r>
        <w:rPr>
          <w:rFonts w:ascii="Times New Roman" w:hAnsi="Times New Roman" w:cs="Times New Roman"/>
          <w:color w:val="000000"/>
          <w:sz w:val="24"/>
          <w:szCs w:val="24"/>
        </w:rPr>
        <w:t>ународна сарадњ;</w:t>
      </w:r>
    </w:p>
    <w:p w14:paraId="4CA18375" w14:textId="5CE9253E" w:rsidR="00584041" w:rsidRPr="008228F8" w:rsidRDefault="00C66744" w:rsidP="00C66744">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8) </w:t>
      </w:r>
      <w:r>
        <w:rPr>
          <w:rFonts w:ascii="Times New Roman" w:hAnsi="Times New Roman" w:cs="Times New Roman"/>
          <w:color w:val="000000"/>
          <w:sz w:val="24"/>
          <w:szCs w:val="24"/>
        </w:rPr>
        <w:t>Повратак странаца;</w:t>
      </w:r>
    </w:p>
    <w:p w14:paraId="6B3D004F" w14:textId="0A82C74C" w:rsidR="00584041" w:rsidRPr="008228F8" w:rsidRDefault="00C66744" w:rsidP="00C66744">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9) </w:t>
      </w:r>
      <w:r w:rsidR="00584041" w:rsidRPr="008228F8">
        <w:rPr>
          <w:rFonts w:ascii="Times New Roman" w:hAnsi="Times New Roman" w:cs="Times New Roman"/>
          <w:color w:val="000000"/>
          <w:sz w:val="24"/>
          <w:szCs w:val="24"/>
          <w:lang w:val="ru-RU"/>
        </w:rPr>
        <w:t>Размена информација и сарадња са државама чланицама, Агенцијама ЕУ и другим м</w:t>
      </w:r>
      <w:r w:rsidR="00E07B3A" w:rsidRPr="008228F8">
        <w:rPr>
          <w:rFonts w:ascii="Times New Roman" w:hAnsi="Times New Roman" w:cs="Times New Roman"/>
          <w:color w:val="000000"/>
          <w:sz w:val="24"/>
          <w:szCs w:val="24"/>
          <w:lang w:val="ru-RU"/>
        </w:rPr>
        <w:t>еђ</w:t>
      </w:r>
      <w:r w:rsidR="00584041" w:rsidRPr="008228F8">
        <w:rPr>
          <w:rFonts w:ascii="Times New Roman" w:hAnsi="Times New Roman" w:cs="Times New Roman"/>
          <w:color w:val="000000"/>
          <w:sz w:val="24"/>
          <w:szCs w:val="24"/>
          <w:lang w:val="ru-RU"/>
        </w:rPr>
        <w:t>унардоним организацијама</w:t>
      </w:r>
      <w:r>
        <w:rPr>
          <w:rFonts w:ascii="Times New Roman" w:hAnsi="Times New Roman" w:cs="Times New Roman"/>
          <w:color w:val="000000"/>
          <w:sz w:val="24"/>
          <w:szCs w:val="24"/>
        </w:rPr>
        <w:t>;</w:t>
      </w:r>
    </w:p>
    <w:p w14:paraId="1E41CA9E" w14:textId="5E11610D" w:rsidR="00584041" w:rsidRPr="00C66744" w:rsidRDefault="00C66744" w:rsidP="00C66744">
      <w:pPr>
        <w:pStyle w:val="ListParagrap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10) </w:t>
      </w:r>
      <w:r w:rsidR="00584041" w:rsidRPr="008228F8">
        <w:rPr>
          <w:rFonts w:ascii="Times New Roman" w:hAnsi="Times New Roman" w:cs="Times New Roman"/>
          <w:color w:val="000000"/>
          <w:sz w:val="24"/>
          <w:szCs w:val="24"/>
        </w:rPr>
        <w:t>Механизам за контролу квалитета</w:t>
      </w:r>
      <w:r>
        <w:rPr>
          <w:rFonts w:ascii="Times New Roman" w:hAnsi="Times New Roman" w:cs="Times New Roman"/>
          <w:color w:val="000000"/>
          <w:sz w:val="24"/>
          <w:szCs w:val="24"/>
          <w:lang w:val="sr-Cyrl-RS"/>
        </w:rPr>
        <w:t>,</w:t>
      </w:r>
    </w:p>
    <w:p w14:paraId="35B6117D" w14:textId="21A465F1" w:rsidR="00CC7DBF" w:rsidRDefault="00C66744" w:rsidP="00C66744">
      <w:pPr>
        <w:pStyle w:val="ListParagrap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 xml:space="preserve">11) </w:t>
      </w:r>
      <w:r w:rsidR="00584041" w:rsidRPr="008228F8">
        <w:rPr>
          <w:rFonts w:ascii="Times New Roman" w:hAnsi="Times New Roman" w:cs="Times New Roman"/>
          <w:color w:val="000000"/>
          <w:sz w:val="24"/>
          <w:szCs w:val="24"/>
        </w:rPr>
        <w:t>Обука, истраживање и развој</w:t>
      </w:r>
      <w:r>
        <w:rPr>
          <w:rFonts w:ascii="Times New Roman" w:hAnsi="Times New Roman" w:cs="Times New Roman"/>
          <w:color w:val="000000"/>
          <w:sz w:val="24"/>
          <w:szCs w:val="24"/>
          <w:lang w:val="sr-Cyrl-RS"/>
        </w:rPr>
        <w:t>.</w:t>
      </w:r>
    </w:p>
    <w:p w14:paraId="3AE78865" w14:textId="7DAD0637" w:rsidR="00AD66E1" w:rsidRDefault="00AD66E1" w:rsidP="00C66744">
      <w:pPr>
        <w:pStyle w:val="ListParagraph"/>
        <w:rPr>
          <w:rFonts w:ascii="Times New Roman" w:hAnsi="Times New Roman" w:cs="Times New Roman"/>
          <w:color w:val="000000"/>
          <w:sz w:val="24"/>
          <w:szCs w:val="24"/>
          <w:lang w:val="sr-Cyrl-RS"/>
        </w:rPr>
      </w:pPr>
    </w:p>
    <w:p w14:paraId="71D473E6" w14:textId="07A58D45" w:rsidR="00AD66E1" w:rsidRDefault="00AD66E1" w:rsidP="00C66744">
      <w:pPr>
        <w:pStyle w:val="ListParagraph"/>
        <w:rPr>
          <w:rFonts w:ascii="Times New Roman" w:hAnsi="Times New Roman" w:cs="Times New Roman"/>
          <w:color w:val="000000"/>
          <w:sz w:val="24"/>
          <w:szCs w:val="24"/>
          <w:lang w:val="sr-Cyrl-RS"/>
        </w:rPr>
      </w:pPr>
    </w:p>
    <w:p w14:paraId="7529426A" w14:textId="0BE1DA02" w:rsidR="00AD66E1" w:rsidRDefault="00AD66E1" w:rsidP="00C66744">
      <w:pPr>
        <w:pStyle w:val="ListParagraph"/>
        <w:rPr>
          <w:rFonts w:ascii="Times New Roman" w:hAnsi="Times New Roman" w:cs="Times New Roman"/>
          <w:color w:val="000000"/>
          <w:sz w:val="24"/>
          <w:szCs w:val="24"/>
          <w:lang w:val="sr-Cyrl-RS"/>
        </w:rPr>
      </w:pPr>
    </w:p>
    <w:p w14:paraId="72752A68" w14:textId="77777777" w:rsidR="00AD66E1" w:rsidRPr="00C66744" w:rsidRDefault="00AD66E1" w:rsidP="00C66744">
      <w:pPr>
        <w:pStyle w:val="ListParagraph"/>
        <w:rPr>
          <w:rFonts w:ascii="Times New Roman" w:hAnsi="Times New Roman" w:cs="Times New Roman"/>
          <w:color w:val="000000"/>
          <w:sz w:val="24"/>
          <w:szCs w:val="24"/>
          <w:lang w:val="sr-Cyrl-RS"/>
        </w:rPr>
      </w:pPr>
    </w:p>
    <w:p w14:paraId="0E2E09FA" w14:textId="09C18252" w:rsidR="00584041" w:rsidRPr="00CC7DBF" w:rsidRDefault="00CC7DBF" w:rsidP="00CC7DBF">
      <w:pPr>
        <w:spacing w:before="100" w:beforeAutospacing="1" w:after="100" w:afterAutospacing="1" w:line="276"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lang w:val="sr-Cyrl-RS"/>
        </w:rPr>
        <w:t xml:space="preserve">5.1.  </w:t>
      </w:r>
      <w:r w:rsidR="00584041" w:rsidRPr="00CC7DBF">
        <w:rPr>
          <w:rFonts w:ascii="Times New Roman" w:hAnsi="Times New Roman" w:cs="Times New Roman"/>
          <w:b/>
          <w:bCs/>
          <w:color w:val="000000"/>
          <w:sz w:val="24"/>
          <w:szCs w:val="24"/>
        </w:rPr>
        <w:t>Гранична контрола</w:t>
      </w:r>
    </w:p>
    <w:p w14:paraId="10B595E7" w14:textId="4B95878A" w:rsidR="00BA1D03" w:rsidRDefault="00584041" w:rsidP="00CC7DBF">
      <w:pPr>
        <w:pStyle w:val="ListParagraph"/>
        <w:numPr>
          <w:ilvl w:val="2"/>
          <w:numId w:val="17"/>
        </w:numPr>
        <w:spacing w:line="276" w:lineRule="auto"/>
        <w:jc w:val="both"/>
        <w:rPr>
          <w:rFonts w:ascii="Times New Roman" w:hAnsi="Times New Roman" w:cs="Times New Roman"/>
          <w:b/>
          <w:color w:val="000000"/>
          <w:sz w:val="24"/>
          <w:szCs w:val="24"/>
        </w:rPr>
      </w:pPr>
      <w:r w:rsidRPr="00CC7DBF">
        <w:rPr>
          <w:rFonts w:ascii="Times New Roman" w:hAnsi="Times New Roman" w:cs="Times New Roman"/>
          <w:b/>
          <w:color w:val="000000"/>
          <w:sz w:val="24"/>
          <w:szCs w:val="24"/>
        </w:rPr>
        <w:t>Граничне провере</w:t>
      </w:r>
    </w:p>
    <w:p w14:paraId="64DB5EE1" w14:textId="77777777" w:rsidR="00CC7DBF" w:rsidRPr="00CC7DBF" w:rsidRDefault="00CC7DBF" w:rsidP="00CC7DBF">
      <w:pPr>
        <w:spacing w:line="276" w:lineRule="auto"/>
        <w:ind w:left="360"/>
        <w:jc w:val="both"/>
        <w:rPr>
          <w:rFonts w:ascii="Times New Roman" w:hAnsi="Times New Roman" w:cs="Times New Roman"/>
          <w:b/>
          <w:color w:val="000000"/>
          <w:sz w:val="24"/>
          <w:szCs w:val="24"/>
        </w:rPr>
      </w:pPr>
    </w:p>
    <w:p w14:paraId="47FADE61" w14:textId="062D3BBA" w:rsidR="00584041" w:rsidRPr="008228F8" w:rsidRDefault="00AD66E1" w:rsidP="00BA4125">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ab/>
      </w:r>
      <w:r w:rsidR="00584041" w:rsidRPr="008228F8">
        <w:rPr>
          <w:rFonts w:ascii="Times New Roman" w:hAnsi="Times New Roman" w:cs="Times New Roman"/>
          <w:color w:val="000000"/>
          <w:sz w:val="24"/>
          <w:szCs w:val="24"/>
          <w:lang w:val="ru-RU"/>
        </w:rPr>
        <w:t>Граничне провере  морају омогућити брз промет људи и роба преко граничних прелаза уз задржавање високог степена безбедности граница, али и стања унутрашње и међународне безбедности. Како би се то постигло, кадрови морају бити стручно и професионално оспособљени како за обављање послова контроле државне границе, тако и за коришћење модерне техничке и информатичке опреме у</w:t>
      </w:r>
      <w:r w:rsidR="0060571E" w:rsidRPr="008228F8">
        <w:rPr>
          <w:rFonts w:ascii="Times New Roman" w:hAnsi="Times New Roman" w:cs="Times New Roman"/>
          <w:color w:val="000000"/>
          <w:sz w:val="24"/>
          <w:szCs w:val="24"/>
          <w:lang w:val="ru-RU"/>
        </w:rPr>
        <w:t xml:space="preserve">з одговарајућу инфраструктуру.  </w:t>
      </w:r>
      <w:r w:rsidR="00584041" w:rsidRPr="008228F8">
        <w:rPr>
          <w:rFonts w:ascii="Times New Roman" w:hAnsi="Times New Roman" w:cs="Times New Roman"/>
          <w:color w:val="000000"/>
          <w:sz w:val="24"/>
          <w:szCs w:val="24"/>
          <w:lang w:val="ru-RU"/>
        </w:rPr>
        <w:t>Циљ граничних провера је откривање фалсификованих докумената, откривања лица за којима су расписане потражн</w:t>
      </w:r>
      <w:r w:rsidR="0060571E" w:rsidRPr="008228F8">
        <w:rPr>
          <w:rFonts w:ascii="Times New Roman" w:hAnsi="Times New Roman" w:cs="Times New Roman"/>
          <w:color w:val="000000"/>
          <w:sz w:val="24"/>
          <w:szCs w:val="24"/>
          <w:lang w:val="ru-RU"/>
        </w:rPr>
        <w:t xml:space="preserve">е мере, </w:t>
      </w:r>
      <w:r w:rsidR="00584041" w:rsidRPr="008228F8">
        <w:rPr>
          <w:rFonts w:ascii="Times New Roman" w:hAnsi="Times New Roman" w:cs="Times New Roman"/>
          <w:color w:val="000000"/>
          <w:sz w:val="24"/>
          <w:szCs w:val="24"/>
          <w:lang w:val="ru-RU"/>
        </w:rPr>
        <w:t xml:space="preserve">сузбијање кријумчарења дроге, оружја, возила, свих врста роба и спречавање ирегуларних миграција. Република Србија уложиће напоре како би се створили сви предуслови за обављање граничних провера у складу са шенгенским и европским стандардима, посебно у погледу кадрова, техничке опремљености и остваривања предуслова за повезивање са европским информационим системима. </w:t>
      </w:r>
    </w:p>
    <w:p w14:paraId="7E32101E" w14:textId="61B277A2" w:rsidR="00584041" w:rsidRPr="00673F9D" w:rsidRDefault="000E1C33" w:rsidP="007E0489">
      <w:pPr>
        <w:pStyle w:val="Point0"/>
        <w:spacing w:line="276" w:lineRule="auto"/>
        <w:ind w:left="709" w:hanging="709"/>
        <w:rPr>
          <w:bCs/>
          <w:color w:val="000000"/>
        </w:rPr>
      </w:pPr>
      <w:r>
        <w:rPr>
          <w:bCs/>
          <w:color w:val="000000"/>
        </w:rPr>
        <w:tab/>
      </w:r>
      <w:r w:rsidR="00584041" w:rsidRPr="00673F9D">
        <w:rPr>
          <w:bCs/>
          <w:color w:val="000000"/>
        </w:rPr>
        <w:t>Посебни циљеви</w:t>
      </w:r>
      <w:r w:rsidR="00673F9D">
        <w:rPr>
          <w:bCs/>
          <w:color w:val="000000"/>
          <w:lang w:val="sr-Cyrl-RS"/>
        </w:rPr>
        <w:t xml:space="preserve"> јесу</w:t>
      </w:r>
      <w:r w:rsidR="00584041" w:rsidRPr="00673F9D">
        <w:rPr>
          <w:bCs/>
          <w:color w:val="000000"/>
        </w:rPr>
        <w:t>:</w:t>
      </w:r>
    </w:p>
    <w:p w14:paraId="0398534E" w14:textId="5069CE13" w:rsidR="00584041" w:rsidRDefault="00673F9D" w:rsidP="00673F9D">
      <w:pPr>
        <w:pStyle w:val="ListParagraph"/>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w:t>
      </w:r>
      <w:r w:rsidR="00584041" w:rsidRPr="008228F8">
        <w:rPr>
          <w:rFonts w:ascii="Times New Roman" w:hAnsi="Times New Roman" w:cs="Times New Roman"/>
          <w:sz w:val="24"/>
          <w:szCs w:val="24"/>
          <w:lang w:val="ru-RU"/>
        </w:rPr>
        <w:t xml:space="preserve">Национално законодавство се усклађује са европским правним оквиром и </w:t>
      </w:r>
      <w:r>
        <w:rPr>
          <w:rFonts w:ascii="Times New Roman" w:hAnsi="Times New Roman" w:cs="Times New Roman"/>
          <w:sz w:val="24"/>
          <w:szCs w:val="24"/>
          <w:lang w:val="ru-RU"/>
        </w:rPr>
        <w:t>обезбеђено је његово спровођење</w:t>
      </w:r>
      <w:r>
        <w:rPr>
          <w:rFonts w:ascii="Times New Roman" w:hAnsi="Times New Roman" w:cs="Times New Roman"/>
          <w:color w:val="000000"/>
          <w:sz w:val="24"/>
          <w:szCs w:val="24"/>
        </w:rPr>
        <w:t>;</w:t>
      </w:r>
    </w:p>
    <w:p w14:paraId="0DC9E12C" w14:textId="77777777" w:rsidR="00673F9D" w:rsidRPr="008228F8" w:rsidRDefault="00673F9D" w:rsidP="00673F9D">
      <w:pPr>
        <w:pStyle w:val="ListParagraph"/>
        <w:jc w:val="both"/>
        <w:rPr>
          <w:rFonts w:ascii="Times New Roman" w:hAnsi="Times New Roman" w:cs="Times New Roman"/>
          <w:sz w:val="24"/>
          <w:szCs w:val="24"/>
          <w:lang w:val="ru-RU"/>
        </w:rPr>
      </w:pPr>
    </w:p>
    <w:p w14:paraId="05C07C0E" w14:textId="5FA86FFD" w:rsidR="00584041" w:rsidRDefault="00673F9D" w:rsidP="00673F9D">
      <w:pPr>
        <w:pStyle w:val="ListParagraph"/>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w:t>
      </w:r>
      <w:r w:rsidR="00584041" w:rsidRPr="008228F8">
        <w:rPr>
          <w:rFonts w:ascii="Times New Roman" w:hAnsi="Times New Roman" w:cs="Times New Roman"/>
          <w:sz w:val="24"/>
          <w:szCs w:val="24"/>
          <w:lang w:val="ru-RU"/>
        </w:rPr>
        <w:t>Гранична полиција је ојачала техничке и оперативне капацитете</w:t>
      </w:r>
      <w:r>
        <w:rPr>
          <w:rFonts w:ascii="Times New Roman" w:hAnsi="Times New Roman" w:cs="Times New Roman"/>
          <w:color w:val="000000"/>
          <w:sz w:val="24"/>
          <w:szCs w:val="24"/>
        </w:rPr>
        <w:t>;</w:t>
      </w:r>
    </w:p>
    <w:p w14:paraId="18EC7729" w14:textId="77777777" w:rsidR="00673F9D" w:rsidRPr="008228F8" w:rsidRDefault="00673F9D" w:rsidP="00673F9D">
      <w:pPr>
        <w:pStyle w:val="ListParagraph"/>
        <w:jc w:val="both"/>
        <w:rPr>
          <w:rFonts w:ascii="Times New Roman" w:hAnsi="Times New Roman" w:cs="Times New Roman"/>
          <w:sz w:val="24"/>
          <w:szCs w:val="24"/>
          <w:lang w:val="ru-RU"/>
        </w:rPr>
      </w:pPr>
    </w:p>
    <w:p w14:paraId="4463D8B6" w14:textId="46CB1B5F" w:rsidR="00584041" w:rsidRDefault="00673F9D" w:rsidP="00673F9D">
      <w:pPr>
        <w:pStyle w:val="ListParagraph"/>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w:t>
      </w:r>
      <w:r w:rsidR="00584041" w:rsidRPr="008228F8">
        <w:rPr>
          <w:rFonts w:ascii="Times New Roman" w:hAnsi="Times New Roman" w:cs="Times New Roman"/>
          <w:sz w:val="24"/>
          <w:szCs w:val="24"/>
          <w:lang w:val="ru-RU"/>
        </w:rPr>
        <w:t xml:space="preserve">Гранични прелази се опремају и изграђују у </w:t>
      </w:r>
      <w:r>
        <w:rPr>
          <w:rFonts w:ascii="Times New Roman" w:hAnsi="Times New Roman" w:cs="Times New Roman"/>
          <w:sz w:val="24"/>
          <w:szCs w:val="24"/>
          <w:lang w:val="ru-RU"/>
        </w:rPr>
        <w:t>складу са европским стандардима,</w:t>
      </w:r>
    </w:p>
    <w:p w14:paraId="0124A3E4" w14:textId="77777777" w:rsidR="00673F9D" w:rsidRPr="008228F8" w:rsidRDefault="00673F9D" w:rsidP="00673F9D">
      <w:pPr>
        <w:pStyle w:val="ListParagraph"/>
        <w:jc w:val="both"/>
        <w:rPr>
          <w:rFonts w:ascii="Times New Roman" w:hAnsi="Times New Roman" w:cs="Times New Roman"/>
          <w:sz w:val="24"/>
          <w:szCs w:val="24"/>
          <w:lang w:val="ru-RU"/>
        </w:rPr>
      </w:pPr>
    </w:p>
    <w:p w14:paraId="269200E3" w14:textId="65314AFD" w:rsidR="00807684" w:rsidRDefault="00673F9D" w:rsidP="00673F9D">
      <w:pPr>
        <w:pStyle w:val="ListParagraph"/>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 </w:t>
      </w:r>
      <w:r w:rsidR="00584041" w:rsidRPr="008228F8">
        <w:rPr>
          <w:rFonts w:ascii="Times New Roman" w:hAnsi="Times New Roman" w:cs="Times New Roman"/>
          <w:color w:val="000000"/>
          <w:sz w:val="24"/>
          <w:szCs w:val="24"/>
          <w:lang w:val="ru-RU"/>
        </w:rPr>
        <w:t>Развој и успостављање нових информационих система везаних за граничне провере и њихова интероперабилност</w:t>
      </w:r>
      <w:r>
        <w:rPr>
          <w:rFonts w:ascii="Times New Roman" w:hAnsi="Times New Roman" w:cs="Times New Roman"/>
          <w:color w:val="000000"/>
          <w:sz w:val="24"/>
          <w:szCs w:val="24"/>
          <w:lang w:val="ru-RU"/>
        </w:rPr>
        <w:t>.</w:t>
      </w:r>
    </w:p>
    <w:p w14:paraId="4E118349" w14:textId="77777777" w:rsidR="00673F9D" w:rsidRPr="00673F9D" w:rsidRDefault="00673F9D" w:rsidP="00673F9D">
      <w:pPr>
        <w:spacing w:after="160" w:line="276" w:lineRule="auto"/>
        <w:jc w:val="both"/>
        <w:rPr>
          <w:rFonts w:ascii="Times New Roman" w:hAnsi="Times New Roman" w:cs="Times New Roman"/>
          <w:color w:val="000000"/>
          <w:sz w:val="24"/>
          <w:szCs w:val="24"/>
          <w:lang w:val="ru-RU"/>
        </w:rPr>
      </w:pPr>
    </w:p>
    <w:p w14:paraId="76578966" w14:textId="6A7F207A" w:rsidR="00304F12" w:rsidRDefault="00304F12" w:rsidP="00237451">
      <w:pPr>
        <w:pStyle w:val="Heading2"/>
        <w:spacing w:after="0" w:line="276" w:lineRule="auto"/>
        <w:ind w:left="426"/>
        <w:rPr>
          <w:rFonts w:ascii="Times New Roman" w:hAnsi="Times New Roman" w:cs="Times New Roman"/>
          <w:b/>
          <w:color w:val="000000"/>
          <w:sz w:val="24"/>
          <w:szCs w:val="24"/>
        </w:rPr>
      </w:pPr>
      <w:bookmarkStart w:id="6" w:name="_Toc50468434"/>
      <w:r w:rsidRPr="00CC7DBF">
        <w:rPr>
          <w:rFonts w:ascii="Times New Roman" w:hAnsi="Times New Roman" w:cs="Times New Roman"/>
          <w:b/>
          <w:color w:val="000000"/>
          <w:sz w:val="24"/>
          <w:szCs w:val="24"/>
        </w:rPr>
        <w:t>5.1.2.</w:t>
      </w:r>
      <w:r w:rsidRPr="008228F8">
        <w:rPr>
          <w:rFonts w:ascii="Times New Roman" w:hAnsi="Times New Roman" w:cs="Times New Roman"/>
          <w:color w:val="000000"/>
          <w:sz w:val="24"/>
          <w:szCs w:val="24"/>
        </w:rPr>
        <w:t xml:space="preserve">  </w:t>
      </w:r>
      <w:r w:rsidR="00584041" w:rsidRPr="00CC7DBF">
        <w:rPr>
          <w:rFonts w:ascii="Times New Roman" w:hAnsi="Times New Roman" w:cs="Times New Roman"/>
          <w:b/>
          <w:color w:val="000000"/>
          <w:sz w:val="24"/>
          <w:szCs w:val="24"/>
        </w:rPr>
        <w:t>Надзор државне границе</w:t>
      </w:r>
      <w:bookmarkEnd w:id="6"/>
    </w:p>
    <w:p w14:paraId="427D881B" w14:textId="77777777" w:rsidR="00CC7DBF" w:rsidRPr="00CC7DBF" w:rsidRDefault="00CC7DBF" w:rsidP="00CC7DBF"/>
    <w:p w14:paraId="729996D1" w14:textId="02F4E153" w:rsidR="00584041" w:rsidRPr="008228F8" w:rsidRDefault="00AD66E1" w:rsidP="00237451">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shd w:val="clear" w:color="auto" w:fill="FFFFFF"/>
          <w:lang w:val="ru-RU"/>
        </w:rPr>
        <w:tab/>
      </w:r>
      <w:r w:rsidR="00584041" w:rsidRPr="008228F8">
        <w:rPr>
          <w:rFonts w:ascii="Times New Roman" w:hAnsi="Times New Roman" w:cs="Times New Roman"/>
          <w:color w:val="000000"/>
          <w:sz w:val="24"/>
          <w:szCs w:val="24"/>
          <w:shd w:val="clear" w:color="auto" w:fill="FFFFFF"/>
          <w:lang w:val="ru-RU"/>
        </w:rPr>
        <w:t>Надзор државне границе обавља се између граничних прелаза и на граничним прелазима ван утврђеног радног времена у циљу сузбијања прекограничног криминала, спречавања незаконитих прелазака државне границе и заштите њене неповредивости, као и обављања других послова одређених законом. Приликом обављања послова надзора државне границе службеници користе техничка средства и специјализоване уређаје. Обављање задатака и планирање мера у надзору државне границе засновано је на анализи ризика</w:t>
      </w:r>
    </w:p>
    <w:p w14:paraId="093BBB27" w14:textId="4F1A278F" w:rsidR="00584041" w:rsidRPr="008228F8" w:rsidRDefault="00AD66E1" w:rsidP="007E0489">
      <w:pPr>
        <w:pStyle w:val="Point0"/>
        <w:spacing w:line="276" w:lineRule="auto"/>
        <w:ind w:left="709" w:hanging="709"/>
        <w:rPr>
          <w:color w:val="000000"/>
        </w:rPr>
      </w:pPr>
      <w:r>
        <w:rPr>
          <w:color w:val="000000"/>
        </w:rPr>
        <w:lastRenderedPageBreak/>
        <w:tab/>
      </w:r>
      <w:r w:rsidR="00584041" w:rsidRPr="008228F8">
        <w:rPr>
          <w:color w:val="000000"/>
        </w:rPr>
        <w:t>Посебни циљеви</w:t>
      </w:r>
      <w:r w:rsidR="00CB3C2F">
        <w:rPr>
          <w:color w:val="000000"/>
          <w:lang w:val="sr-Cyrl-RS"/>
        </w:rPr>
        <w:t xml:space="preserve"> јесу</w:t>
      </w:r>
      <w:r w:rsidR="00584041" w:rsidRPr="008228F8">
        <w:rPr>
          <w:color w:val="000000"/>
        </w:rPr>
        <w:t>:</w:t>
      </w:r>
    </w:p>
    <w:p w14:paraId="538777F2" w14:textId="2A1263A6" w:rsidR="00584041" w:rsidRDefault="00CB3C2F" w:rsidP="00CB3C2F">
      <w:pPr>
        <w:pStyle w:val="ListParagraph"/>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w:t>
      </w:r>
      <w:r w:rsidR="00584041" w:rsidRPr="008228F8">
        <w:rPr>
          <w:rFonts w:ascii="Times New Roman" w:hAnsi="Times New Roman" w:cs="Times New Roman"/>
          <w:sz w:val="24"/>
          <w:szCs w:val="24"/>
          <w:lang w:val="ru-RU"/>
        </w:rPr>
        <w:t>Ојачани капацитети у п</w:t>
      </w:r>
      <w:r w:rsidR="00675A00" w:rsidRPr="008228F8">
        <w:rPr>
          <w:rFonts w:ascii="Times New Roman" w:hAnsi="Times New Roman" w:cs="Times New Roman"/>
          <w:sz w:val="24"/>
          <w:szCs w:val="24"/>
          <w:lang w:val="ru-RU"/>
        </w:rPr>
        <w:t>огледу надзора државне границе</w:t>
      </w:r>
      <w:r w:rsidR="00106D08">
        <w:rPr>
          <w:rFonts w:ascii="Times New Roman" w:hAnsi="Times New Roman" w:cs="Times New Roman"/>
          <w:sz w:val="24"/>
          <w:szCs w:val="24"/>
          <w:lang w:val="ru-RU"/>
        </w:rPr>
        <w:t>;</w:t>
      </w:r>
    </w:p>
    <w:p w14:paraId="468E7D71" w14:textId="77777777" w:rsidR="00CB3C2F" w:rsidRPr="008228F8" w:rsidRDefault="00CB3C2F" w:rsidP="00CB3C2F">
      <w:pPr>
        <w:pStyle w:val="ListParagraph"/>
        <w:jc w:val="both"/>
        <w:rPr>
          <w:rFonts w:ascii="Times New Roman" w:hAnsi="Times New Roman" w:cs="Times New Roman"/>
          <w:sz w:val="24"/>
          <w:szCs w:val="24"/>
          <w:lang w:val="ru-RU"/>
        </w:rPr>
      </w:pPr>
    </w:p>
    <w:p w14:paraId="2D3D51BA" w14:textId="0DDA1002" w:rsidR="0068619A" w:rsidRDefault="00CB3C2F" w:rsidP="00CB3C2F">
      <w:pPr>
        <w:pStyle w:val="ListParagraph"/>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w:t>
      </w:r>
      <w:r w:rsidR="00584041" w:rsidRPr="008228F8">
        <w:rPr>
          <w:rFonts w:ascii="Times New Roman" w:hAnsi="Times New Roman" w:cs="Times New Roman"/>
          <w:color w:val="000000"/>
          <w:sz w:val="24"/>
          <w:szCs w:val="24"/>
          <w:lang w:val="ru-RU"/>
        </w:rPr>
        <w:t>Опремање граничне полиције савременим материјално - техничким средствима за ефикасан надзор државне границе</w:t>
      </w:r>
      <w:r>
        <w:rPr>
          <w:rFonts w:ascii="Times New Roman" w:hAnsi="Times New Roman" w:cs="Times New Roman"/>
          <w:color w:val="000000"/>
          <w:sz w:val="24"/>
          <w:szCs w:val="24"/>
          <w:lang w:val="ru-RU"/>
        </w:rPr>
        <w:t>.</w:t>
      </w:r>
    </w:p>
    <w:p w14:paraId="3857F277" w14:textId="1592D359" w:rsidR="00783521" w:rsidRDefault="00783521" w:rsidP="00783521">
      <w:pPr>
        <w:pStyle w:val="ListParagraph"/>
        <w:spacing w:after="160" w:line="276" w:lineRule="auto"/>
        <w:jc w:val="both"/>
        <w:rPr>
          <w:rFonts w:ascii="Times New Roman" w:hAnsi="Times New Roman" w:cs="Times New Roman"/>
          <w:color w:val="000000"/>
          <w:sz w:val="24"/>
          <w:szCs w:val="24"/>
          <w:lang w:val="ru-RU"/>
        </w:rPr>
      </w:pPr>
    </w:p>
    <w:p w14:paraId="429E4320" w14:textId="3C2BE19B" w:rsidR="00584041" w:rsidRPr="00CC7DBF" w:rsidRDefault="00CC7DBF" w:rsidP="00CC7DBF">
      <w:pPr>
        <w:pStyle w:val="Heading5"/>
        <w:rPr>
          <w:rFonts w:ascii="Times New Roman" w:hAnsi="Times New Roman" w:cs="Times New Roman"/>
          <w:b/>
          <w:color w:val="auto"/>
          <w:sz w:val="24"/>
          <w:szCs w:val="24"/>
        </w:rPr>
      </w:pPr>
      <w:bookmarkStart w:id="7" w:name="_Toc50468435"/>
      <w:r w:rsidRPr="00CC7DBF">
        <w:rPr>
          <w:rFonts w:ascii="Times New Roman" w:hAnsi="Times New Roman" w:cs="Times New Roman"/>
          <w:b/>
          <w:color w:val="auto"/>
          <w:sz w:val="24"/>
          <w:szCs w:val="24"/>
          <w:lang w:val="sr-Cyrl-RS"/>
        </w:rPr>
        <w:t xml:space="preserve">5.2 </w:t>
      </w:r>
      <w:r w:rsidR="00584041" w:rsidRPr="00CC7DBF">
        <w:rPr>
          <w:rFonts w:ascii="Times New Roman" w:hAnsi="Times New Roman" w:cs="Times New Roman"/>
          <w:b/>
          <w:color w:val="auto"/>
          <w:sz w:val="24"/>
          <w:szCs w:val="24"/>
        </w:rPr>
        <w:t>Сузбијање прекограничног криминала</w:t>
      </w:r>
      <w:bookmarkEnd w:id="7"/>
    </w:p>
    <w:p w14:paraId="01CC8886" w14:textId="77777777" w:rsidR="00304F12" w:rsidRPr="008228F8" w:rsidRDefault="00304F12" w:rsidP="00BA1D03">
      <w:pPr>
        <w:spacing w:line="276" w:lineRule="auto"/>
        <w:jc w:val="both"/>
        <w:rPr>
          <w:rFonts w:ascii="Times New Roman" w:hAnsi="Times New Roman" w:cs="Times New Roman"/>
          <w:color w:val="000000"/>
          <w:sz w:val="24"/>
          <w:szCs w:val="24"/>
        </w:rPr>
      </w:pPr>
    </w:p>
    <w:p w14:paraId="4C820CCC" w14:textId="07832FF5"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Географски положај Републике Србије и добре саобраћајне везе повећавају ризик од свих облика прекограничног криминала. Уједно, Република Србија се налази на такозваној балканској рути којом пролази разна кријумчарена роба што представља изазов за сва тела укључена у интегрисано управљање границом. Међународни организовани криминал представља велики безбедносни ризик за међународну заједницу, а тиме и за Републику Србију, стога је неопходно ојачати капацитете свих служби у систему ИУГ у циљу ефикасне борбе против овог облика криминала. </w:t>
      </w:r>
    </w:p>
    <w:p w14:paraId="3431D6B6"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7706CD78" w14:textId="1EF9CD99" w:rsidR="00584041" w:rsidRPr="008228F8" w:rsidRDefault="00AD66E1" w:rsidP="00AD66E1">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Посебну пажњу треба усмерити на борбу против кријумчарења и трговине људима која захтева укључивање представника безбедносног сектора и друштва у целини.  </w:t>
      </w:r>
    </w:p>
    <w:p w14:paraId="5B056E20" w14:textId="77777777" w:rsidR="00584041" w:rsidRPr="00AD66E1" w:rsidRDefault="00584041" w:rsidP="00AD66E1">
      <w:pPr>
        <w:spacing w:line="240" w:lineRule="auto"/>
        <w:ind w:left="360"/>
        <w:jc w:val="both"/>
        <w:rPr>
          <w:rFonts w:ascii="Times New Roman" w:hAnsi="Times New Roman" w:cs="Times New Roman"/>
          <w:color w:val="000000"/>
          <w:sz w:val="16"/>
          <w:szCs w:val="24"/>
        </w:rPr>
      </w:pPr>
    </w:p>
    <w:p w14:paraId="7A5EB370" w14:textId="4F415FF2" w:rsidR="00584041" w:rsidRDefault="00AD66E1" w:rsidP="00AD66E1">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CB3C2F">
        <w:rPr>
          <w:rFonts w:ascii="Times New Roman" w:hAnsi="Times New Roman" w:cs="Times New Roman"/>
          <w:color w:val="000000"/>
          <w:sz w:val="24"/>
          <w:szCs w:val="24"/>
        </w:rPr>
        <w:t>Посебан циљ јесте</w:t>
      </w:r>
      <w:r w:rsidR="00584041" w:rsidRPr="008228F8">
        <w:rPr>
          <w:rFonts w:ascii="Times New Roman" w:hAnsi="Times New Roman" w:cs="Times New Roman"/>
          <w:color w:val="000000"/>
          <w:sz w:val="24"/>
          <w:szCs w:val="24"/>
        </w:rPr>
        <w:t>:</w:t>
      </w:r>
    </w:p>
    <w:p w14:paraId="2FEFE398" w14:textId="77777777" w:rsidR="00CB3C2F" w:rsidRPr="00AD66E1" w:rsidRDefault="00CB3C2F" w:rsidP="00AD66E1">
      <w:pPr>
        <w:spacing w:line="240" w:lineRule="auto"/>
        <w:rPr>
          <w:rFonts w:ascii="Times New Roman" w:hAnsi="Times New Roman" w:cs="Times New Roman"/>
          <w:color w:val="000000"/>
          <w:sz w:val="16"/>
          <w:szCs w:val="24"/>
        </w:rPr>
      </w:pPr>
    </w:p>
    <w:p w14:paraId="3743563D" w14:textId="50058AEC" w:rsidR="00304F12" w:rsidRDefault="00CB3C2F" w:rsidP="00AD66E1">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Ојачани капацитети за борбу против прекограничног криминала</w:t>
      </w:r>
      <w:r>
        <w:rPr>
          <w:rFonts w:ascii="Times New Roman" w:hAnsi="Times New Roman" w:cs="Times New Roman"/>
          <w:color w:val="000000"/>
          <w:sz w:val="24"/>
          <w:szCs w:val="24"/>
          <w:lang w:val="ru-RU"/>
        </w:rPr>
        <w:t>.</w:t>
      </w:r>
      <w:r w:rsidR="00584041" w:rsidRPr="008228F8">
        <w:rPr>
          <w:rFonts w:ascii="Times New Roman" w:hAnsi="Times New Roman" w:cs="Times New Roman"/>
          <w:color w:val="000000"/>
          <w:sz w:val="24"/>
          <w:szCs w:val="24"/>
          <w:lang w:val="ru-RU"/>
        </w:rPr>
        <w:t xml:space="preserve"> </w:t>
      </w:r>
    </w:p>
    <w:p w14:paraId="7B83DAC1" w14:textId="77777777" w:rsidR="00CB3C2F" w:rsidRDefault="00CB3C2F" w:rsidP="00CB3C2F">
      <w:pPr>
        <w:pStyle w:val="ListParagraph"/>
        <w:rPr>
          <w:rFonts w:ascii="Times New Roman" w:hAnsi="Times New Roman" w:cs="Times New Roman"/>
          <w:color w:val="000000"/>
          <w:sz w:val="24"/>
          <w:szCs w:val="24"/>
          <w:lang w:val="ru-RU"/>
        </w:rPr>
      </w:pPr>
    </w:p>
    <w:p w14:paraId="18A54BF1" w14:textId="2A0DE1DB" w:rsidR="00304F12" w:rsidRPr="008228F8" w:rsidRDefault="00584041" w:rsidP="00BA1D03">
      <w:pPr>
        <w:spacing w:after="160" w:line="276" w:lineRule="auto"/>
        <w:jc w:val="both"/>
        <w:rPr>
          <w:rFonts w:ascii="Times New Roman" w:hAnsi="Times New Roman" w:cs="Times New Roman"/>
          <w:b/>
          <w:bCs/>
          <w:color w:val="000000"/>
          <w:sz w:val="24"/>
          <w:szCs w:val="24"/>
        </w:rPr>
      </w:pPr>
      <w:r w:rsidRPr="008228F8">
        <w:rPr>
          <w:rFonts w:ascii="Times New Roman" w:hAnsi="Times New Roman" w:cs="Times New Roman"/>
          <w:b/>
          <w:bCs/>
          <w:color w:val="000000"/>
          <w:sz w:val="24"/>
          <w:szCs w:val="24"/>
        </w:rPr>
        <w:t>5.</w:t>
      </w:r>
      <w:r w:rsidR="008C2382" w:rsidRPr="008228F8">
        <w:rPr>
          <w:rFonts w:ascii="Times New Roman" w:hAnsi="Times New Roman" w:cs="Times New Roman"/>
          <w:b/>
          <w:bCs/>
          <w:color w:val="000000"/>
          <w:sz w:val="24"/>
          <w:szCs w:val="24"/>
          <w:lang w:val="sr-Cyrl-RS"/>
        </w:rPr>
        <w:t>3</w:t>
      </w:r>
      <w:r w:rsidR="00304F12" w:rsidRPr="008228F8">
        <w:rPr>
          <w:rFonts w:ascii="Times New Roman" w:hAnsi="Times New Roman" w:cs="Times New Roman"/>
          <w:b/>
          <w:bCs/>
          <w:color w:val="000000"/>
          <w:sz w:val="24"/>
          <w:szCs w:val="24"/>
        </w:rPr>
        <w:t xml:space="preserve">  </w:t>
      </w:r>
      <w:bookmarkStart w:id="8" w:name="_Hlk88124589"/>
      <w:r w:rsidR="00700AD1" w:rsidRPr="008228F8">
        <w:rPr>
          <w:rFonts w:ascii="Times New Roman" w:hAnsi="Times New Roman" w:cs="Times New Roman"/>
          <w:b/>
          <w:sz w:val="24"/>
          <w:szCs w:val="24"/>
          <w:lang w:val="ru-RU"/>
        </w:rPr>
        <w:t>Поштовање и заштита основних људских права</w:t>
      </w:r>
      <w:bookmarkEnd w:id="8"/>
    </w:p>
    <w:p w14:paraId="44BB1603" w14:textId="43AA03AE" w:rsidR="00671FC0" w:rsidRPr="008228F8" w:rsidRDefault="00AD66E1" w:rsidP="00BA1D03">
      <w:pPr>
        <w:spacing w:after="160" w:line="276"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У обављању послова граничне контроле изузетно је важно поштовање основних </w:t>
      </w:r>
      <w:r w:rsidR="00671FC0" w:rsidRPr="008228F8">
        <w:rPr>
          <w:rFonts w:ascii="Times New Roman" w:hAnsi="Times New Roman" w:cs="Times New Roman"/>
          <w:color w:val="000000"/>
          <w:sz w:val="24"/>
          <w:szCs w:val="24"/>
          <w:lang w:val="sr-Cyrl-RS"/>
        </w:rPr>
        <w:t xml:space="preserve">људских </w:t>
      </w:r>
      <w:r w:rsidR="00584041" w:rsidRPr="008228F8">
        <w:rPr>
          <w:rFonts w:ascii="Times New Roman" w:hAnsi="Times New Roman" w:cs="Times New Roman"/>
          <w:color w:val="000000"/>
          <w:sz w:val="24"/>
          <w:szCs w:val="24"/>
        </w:rPr>
        <w:t xml:space="preserve">права свих лица која или прелазе државну границу на законит или незаконит начин или су већ у незаконитом боравку на територији Републике Србије. У том контексту </w:t>
      </w:r>
      <w:r w:rsidR="00AC6D67" w:rsidRPr="008228F8">
        <w:rPr>
          <w:rFonts w:ascii="Times New Roman" w:hAnsi="Times New Roman" w:cs="Times New Roman"/>
          <w:color w:val="000000"/>
          <w:sz w:val="24"/>
          <w:szCs w:val="24"/>
          <w:lang w:val="sr-Cyrl-RS"/>
        </w:rPr>
        <w:t>потребно је унапредити систем обуке</w:t>
      </w:r>
      <w:r w:rsidR="00584041" w:rsidRPr="008228F8">
        <w:rPr>
          <w:rFonts w:ascii="Times New Roman" w:hAnsi="Times New Roman" w:cs="Times New Roman"/>
          <w:color w:val="000000"/>
          <w:sz w:val="24"/>
          <w:szCs w:val="24"/>
        </w:rPr>
        <w:t xml:space="preserve"> </w:t>
      </w:r>
      <w:r w:rsidR="00AC6D67" w:rsidRPr="008228F8">
        <w:rPr>
          <w:rFonts w:ascii="Times New Roman" w:hAnsi="Times New Roman" w:cs="Times New Roman"/>
          <w:color w:val="000000"/>
          <w:sz w:val="24"/>
          <w:szCs w:val="24"/>
          <w:lang w:val="sr-Cyrl-RS"/>
        </w:rPr>
        <w:t xml:space="preserve">у погледу </w:t>
      </w:r>
      <w:r w:rsidR="00584041" w:rsidRPr="008228F8">
        <w:rPr>
          <w:rFonts w:ascii="Times New Roman" w:hAnsi="Times New Roman" w:cs="Times New Roman"/>
          <w:color w:val="000000"/>
          <w:sz w:val="24"/>
          <w:szCs w:val="24"/>
        </w:rPr>
        <w:t>поштовања основних</w:t>
      </w:r>
      <w:r w:rsidR="00671FC0" w:rsidRPr="008228F8">
        <w:rPr>
          <w:rFonts w:ascii="Times New Roman" w:hAnsi="Times New Roman" w:cs="Times New Roman"/>
          <w:color w:val="000000"/>
          <w:sz w:val="24"/>
          <w:szCs w:val="24"/>
          <w:lang w:val="sr-Cyrl-RS"/>
        </w:rPr>
        <w:t xml:space="preserve"> људских</w:t>
      </w:r>
      <w:r w:rsidR="00584041" w:rsidRPr="008228F8">
        <w:rPr>
          <w:rFonts w:ascii="Times New Roman" w:hAnsi="Times New Roman" w:cs="Times New Roman"/>
          <w:color w:val="000000"/>
          <w:sz w:val="24"/>
          <w:szCs w:val="24"/>
        </w:rPr>
        <w:t xml:space="preserve"> права заснованих на међународно прихваћеним стандардима. </w:t>
      </w:r>
    </w:p>
    <w:p w14:paraId="79FA3D8C" w14:textId="024502A4" w:rsidR="00584041" w:rsidRDefault="00AD66E1" w:rsidP="00BA1D03">
      <w:pPr>
        <w:spacing w:after="1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Неопходно је ојачати систем праћења поступања надлежних тела у спровођењу заштите основних права и међународне заштите.</w:t>
      </w:r>
    </w:p>
    <w:p w14:paraId="101825DD" w14:textId="1384EE17" w:rsidR="00584041" w:rsidRDefault="00AD66E1" w:rsidP="00AD66E1">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7E0489">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26EBC3E6" w14:textId="77777777" w:rsidR="00AD66E1" w:rsidRPr="00AD66E1" w:rsidRDefault="00AD66E1" w:rsidP="00AD66E1">
      <w:pPr>
        <w:spacing w:line="240" w:lineRule="auto"/>
        <w:jc w:val="both"/>
        <w:rPr>
          <w:rFonts w:ascii="Times New Roman" w:hAnsi="Times New Roman" w:cs="Times New Roman"/>
          <w:color w:val="000000"/>
          <w:sz w:val="14"/>
          <w:szCs w:val="24"/>
        </w:rPr>
      </w:pPr>
    </w:p>
    <w:p w14:paraId="0D73EAFD" w14:textId="27443B4B" w:rsidR="00103AD5" w:rsidRDefault="00106D08" w:rsidP="00AD66E1">
      <w:pPr>
        <w:pStyle w:val="ListParagraph"/>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w:t>
      </w:r>
      <w:r w:rsidR="00675A00" w:rsidRPr="008228F8">
        <w:rPr>
          <w:rFonts w:ascii="Times New Roman" w:hAnsi="Times New Roman" w:cs="Times New Roman"/>
          <w:sz w:val="24"/>
          <w:szCs w:val="24"/>
          <w:lang w:val="ru-RU"/>
        </w:rPr>
        <w:t>Унапређење поштовања</w:t>
      </w:r>
      <w:r w:rsidR="007E6CE9" w:rsidRPr="008228F8">
        <w:rPr>
          <w:rFonts w:ascii="Times New Roman" w:hAnsi="Times New Roman" w:cs="Times New Roman"/>
          <w:sz w:val="24"/>
          <w:szCs w:val="24"/>
          <w:lang w:val="ru-RU"/>
        </w:rPr>
        <w:t xml:space="preserve"> основних људских права, посебно рањивих категорија лица и деце, као и ефикасност</w:t>
      </w:r>
      <w:r w:rsidR="00675A00" w:rsidRPr="008228F8">
        <w:rPr>
          <w:rFonts w:ascii="Times New Roman" w:hAnsi="Times New Roman" w:cs="Times New Roman"/>
          <w:sz w:val="24"/>
          <w:szCs w:val="24"/>
          <w:lang w:val="ru-RU"/>
        </w:rPr>
        <w:t>и</w:t>
      </w:r>
      <w:r w:rsidR="007E6CE9" w:rsidRPr="008228F8">
        <w:rPr>
          <w:rFonts w:ascii="Times New Roman" w:hAnsi="Times New Roman" w:cs="Times New Roman"/>
          <w:sz w:val="24"/>
          <w:szCs w:val="24"/>
          <w:lang w:val="ru-RU"/>
        </w:rPr>
        <w:t xml:space="preserve"> механизма упућивања</w:t>
      </w:r>
      <w:r>
        <w:rPr>
          <w:rFonts w:ascii="Times New Roman" w:hAnsi="Times New Roman" w:cs="Times New Roman"/>
          <w:sz w:val="24"/>
          <w:szCs w:val="24"/>
          <w:lang w:val="ru-RU"/>
        </w:rPr>
        <w:t>;</w:t>
      </w:r>
    </w:p>
    <w:p w14:paraId="081CF9F4" w14:textId="77777777" w:rsidR="00106D08" w:rsidRPr="00AD66E1" w:rsidRDefault="00106D08" w:rsidP="00AD66E1">
      <w:pPr>
        <w:pStyle w:val="ListParagraph"/>
        <w:jc w:val="both"/>
        <w:rPr>
          <w:rFonts w:ascii="Times New Roman" w:hAnsi="Times New Roman" w:cs="Times New Roman"/>
          <w:sz w:val="14"/>
          <w:szCs w:val="24"/>
          <w:lang w:val="ru-RU"/>
        </w:rPr>
      </w:pPr>
    </w:p>
    <w:p w14:paraId="0176834B" w14:textId="1E045E4A" w:rsidR="00304F12" w:rsidRPr="00CC40DE" w:rsidRDefault="00106D08" w:rsidP="00AD66E1">
      <w:pPr>
        <w:pStyle w:val="ListParagraph"/>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 </w:t>
      </w:r>
      <w:r w:rsidR="00675A00" w:rsidRPr="008228F8">
        <w:rPr>
          <w:rFonts w:ascii="Times New Roman" w:hAnsi="Times New Roman" w:cs="Times New Roman"/>
          <w:sz w:val="24"/>
          <w:szCs w:val="24"/>
          <w:lang w:val="ru-RU"/>
        </w:rPr>
        <w:t>Обезбеђено поштовање основних људских права</w:t>
      </w:r>
      <w:r>
        <w:rPr>
          <w:rFonts w:ascii="Times New Roman" w:hAnsi="Times New Roman" w:cs="Times New Roman"/>
          <w:sz w:val="24"/>
          <w:szCs w:val="24"/>
          <w:lang w:val="ru-RU"/>
        </w:rPr>
        <w:t>.</w:t>
      </w:r>
    </w:p>
    <w:p w14:paraId="2A23D46C" w14:textId="27659064" w:rsidR="00584041" w:rsidRPr="008228F8" w:rsidRDefault="00584041" w:rsidP="00BA4125">
      <w:pPr>
        <w:pStyle w:val="Heading2"/>
        <w:numPr>
          <w:ilvl w:val="1"/>
          <w:numId w:val="15"/>
        </w:numPr>
        <w:spacing w:line="276" w:lineRule="auto"/>
        <w:ind w:left="284" w:hanging="284"/>
        <w:rPr>
          <w:rFonts w:ascii="Times New Roman" w:hAnsi="Times New Roman" w:cs="Times New Roman"/>
          <w:b/>
          <w:bCs/>
          <w:color w:val="000000"/>
          <w:sz w:val="24"/>
          <w:szCs w:val="24"/>
        </w:rPr>
      </w:pPr>
      <w:bookmarkStart w:id="9" w:name="_Toc50468436"/>
      <w:r w:rsidRPr="008228F8">
        <w:rPr>
          <w:rFonts w:ascii="Times New Roman" w:hAnsi="Times New Roman" w:cs="Times New Roman"/>
          <w:b/>
          <w:bCs/>
          <w:color w:val="000000"/>
          <w:sz w:val="24"/>
          <w:szCs w:val="24"/>
        </w:rPr>
        <w:t>Анализа ризика</w:t>
      </w:r>
      <w:bookmarkEnd w:id="9"/>
    </w:p>
    <w:p w14:paraId="3B990907" w14:textId="1C66EE00" w:rsidR="00584041" w:rsidRDefault="00AD66E1" w:rsidP="00BA1D03">
      <w:pPr>
        <w:pStyle w:val="ListParagraph"/>
        <w:spacing w:line="276" w:lineRule="auto"/>
        <w:ind w:left="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ab/>
      </w:r>
      <w:r w:rsidR="00584041" w:rsidRPr="008228F8">
        <w:rPr>
          <w:rFonts w:ascii="Times New Roman" w:hAnsi="Times New Roman" w:cs="Times New Roman"/>
          <w:color w:val="000000"/>
          <w:sz w:val="24"/>
          <w:szCs w:val="24"/>
          <w:lang w:val="ru-RU"/>
        </w:rPr>
        <w:t xml:space="preserve">Поред граничних провера и надзора државне границе, гранична контрола се такође састоји од анализе ризика за унутрашњу безбедност и процене претњи које угрожавају безбедност граница и пограничног подручја. Анализа ризика </w:t>
      </w:r>
      <w:r w:rsidR="00584041" w:rsidRPr="008228F8">
        <w:rPr>
          <w:rFonts w:ascii="Times New Roman" w:hAnsi="Times New Roman" w:cs="Times New Roman"/>
          <w:color w:val="000000"/>
          <w:sz w:val="24"/>
          <w:szCs w:val="24"/>
          <w:lang w:val="ru-RU"/>
        </w:rPr>
        <w:lastRenderedPageBreak/>
        <w:t xml:space="preserve">мора се заснивати на ефикасном и брзом прикупљању и размени свих релевантних података и информација. Начин спровођења анализе ризика дефинисан је </w:t>
      </w:r>
      <w:r w:rsidR="00B368AB" w:rsidRPr="008228F8">
        <w:rPr>
          <w:rFonts w:ascii="Times New Roman" w:hAnsi="Times New Roman" w:cs="Times New Roman"/>
          <w:color w:val="000000"/>
          <w:sz w:val="24"/>
          <w:szCs w:val="24"/>
          <w:lang w:val="sr-Cyrl-RS"/>
        </w:rPr>
        <w:t>Заједничким интегрисаним моделом анализе ризика (ЦИРАМ</w:t>
      </w:r>
      <w:r w:rsidR="00CE357E" w:rsidRPr="008228F8">
        <w:rPr>
          <w:rFonts w:ascii="Times New Roman" w:hAnsi="Times New Roman" w:cs="Times New Roman"/>
          <w:color w:val="000000"/>
          <w:sz w:val="24"/>
          <w:szCs w:val="24"/>
          <w:lang w:val="sr-Cyrl-RS"/>
        </w:rPr>
        <w:t xml:space="preserve"> 2.0)</w:t>
      </w:r>
      <w:r w:rsidR="00B368AB" w:rsidRPr="008228F8">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lang w:val="ru-RU"/>
        </w:rPr>
        <w:t xml:space="preserve"> методологијом коју је развила Европска </w:t>
      </w:r>
      <w:r w:rsidR="00E05F68" w:rsidRPr="008228F8">
        <w:rPr>
          <w:rFonts w:ascii="Times New Roman" w:hAnsi="Times New Roman" w:cs="Times New Roman"/>
          <w:color w:val="000000"/>
          <w:sz w:val="24"/>
          <w:szCs w:val="24"/>
          <w:lang w:val="ru-RU"/>
        </w:rPr>
        <w:t>агенција за граничну и обалску стражу</w:t>
      </w:r>
      <w:r w:rsidR="00584041" w:rsidRPr="008228F8">
        <w:rPr>
          <w:rFonts w:ascii="Times New Roman" w:hAnsi="Times New Roman" w:cs="Times New Roman"/>
          <w:color w:val="000000"/>
          <w:sz w:val="24"/>
          <w:szCs w:val="24"/>
          <w:lang w:val="ru-RU"/>
        </w:rPr>
        <w:t xml:space="preserve"> – Фронте</w:t>
      </w:r>
      <w:r w:rsidR="00E05F68" w:rsidRPr="008228F8">
        <w:rPr>
          <w:rFonts w:ascii="Times New Roman" w:hAnsi="Times New Roman" w:cs="Times New Roman"/>
          <w:color w:val="000000"/>
          <w:sz w:val="24"/>
          <w:szCs w:val="24"/>
          <w:lang w:val="sr-Cyrl-RS"/>
        </w:rPr>
        <w:t>кс</w:t>
      </w:r>
      <w:r w:rsidR="00584041" w:rsidRPr="008228F8">
        <w:rPr>
          <w:rFonts w:ascii="Times New Roman" w:hAnsi="Times New Roman" w:cs="Times New Roman"/>
          <w:color w:val="000000"/>
          <w:sz w:val="24"/>
          <w:szCs w:val="24"/>
          <w:lang w:val="ru-RU"/>
        </w:rPr>
        <w:t xml:space="preserve">, а такође је обавеза према европским правним прописима. Анализа ризика и процене рањивости треба да буду смернице у планирању </w:t>
      </w:r>
      <w:r w:rsidR="00584041" w:rsidRPr="008228F8">
        <w:rPr>
          <w:rFonts w:ascii="Times New Roman" w:hAnsi="Times New Roman" w:cs="Times New Roman"/>
          <w:sz w:val="24"/>
          <w:szCs w:val="24"/>
          <w:lang w:val="ru-RU"/>
        </w:rPr>
        <w:t>и развоју свих укључених агенција.</w:t>
      </w:r>
    </w:p>
    <w:p w14:paraId="78FC2A8E" w14:textId="77777777" w:rsidR="00584041" w:rsidRPr="008228F8" w:rsidRDefault="00584041" w:rsidP="00BA1D03">
      <w:pPr>
        <w:pStyle w:val="ListParagraph"/>
        <w:spacing w:line="276" w:lineRule="auto"/>
        <w:ind w:left="0"/>
        <w:jc w:val="both"/>
        <w:rPr>
          <w:rFonts w:ascii="Times New Roman" w:hAnsi="Times New Roman" w:cs="Times New Roman"/>
          <w:color w:val="000000"/>
          <w:sz w:val="24"/>
          <w:szCs w:val="24"/>
          <w:lang w:val="ru-RU"/>
        </w:rPr>
      </w:pPr>
    </w:p>
    <w:p w14:paraId="7CF981B1" w14:textId="607DD807" w:rsidR="00584041"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AC7677">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666EFBFC" w14:textId="77777777" w:rsidR="00AC7677" w:rsidRPr="008228F8" w:rsidRDefault="00AC7677" w:rsidP="00AC7677">
      <w:pPr>
        <w:rPr>
          <w:rFonts w:ascii="Times New Roman" w:hAnsi="Times New Roman" w:cs="Times New Roman"/>
          <w:color w:val="000000"/>
          <w:sz w:val="24"/>
          <w:szCs w:val="24"/>
        </w:rPr>
      </w:pPr>
    </w:p>
    <w:p w14:paraId="6A80123A" w14:textId="520313D6" w:rsidR="00584041" w:rsidRDefault="00AC7677" w:rsidP="00AC7677">
      <w:pPr>
        <w:pStyle w:val="ListParagrap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 </w:t>
      </w:r>
      <w:r w:rsidR="0012300B" w:rsidRPr="008228F8">
        <w:rPr>
          <w:rFonts w:ascii="Times New Roman" w:hAnsi="Times New Roman" w:cs="Times New Roman"/>
          <w:color w:val="000000"/>
          <w:sz w:val="24"/>
          <w:szCs w:val="24"/>
          <w:lang w:val="ru-RU"/>
        </w:rPr>
        <w:t>Унапређен систем анализе</w:t>
      </w:r>
      <w:r w:rsidR="00675A00" w:rsidRPr="008228F8">
        <w:rPr>
          <w:rFonts w:ascii="Times New Roman" w:hAnsi="Times New Roman" w:cs="Times New Roman"/>
          <w:color w:val="000000"/>
          <w:sz w:val="24"/>
          <w:szCs w:val="24"/>
          <w:lang w:val="ru-RU"/>
        </w:rPr>
        <w:t xml:space="preserve"> ризика уз већ примењени модел </w:t>
      </w:r>
      <w:r w:rsidR="0012300B" w:rsidRPr="008228F8">
        <w:rPr>
          <w:rFonts w:ascii="Times New Roman" w:hAnsi="Times New Roman" w:cs="Times New Roman"/>
          <w:color w:val="000000"/>
          <w:sz w:val="24"/>
          <w:szCs w:val="24"/>
          <w:lang w:val="ru-RU"/>
        </w:rPr>
        <w:t>ЦИРАМ</w:t>
      </w:r>
      <w:r>
        <w:rPr>
          <w:rFonts w:ascii="Times New Roman" w:hAnsi="Times New Roman" w:cs="Times New Roman"/>
          <w:color w:val="000000"/>
          <w:sz w:val="24"/>
          <w:szCs w:val="24"/>
          <w:lang w:val="ru-RU"/>
        </w:rPr>
        <w:t>;</w:t>
      </w:r>
      <w:r w:rsidR="0012300B" w:rsidRPr="008228F8">
        <w:rPr>
          <w:rFonts w:ascii="Times New Roman" w:hAnsi="Times New Roman" w:cs="Times New Roman"/>
          <w:color w:val="000000"/>
          <w:sz w:val="24"/>
          <w:szCs w:val="24"/>
          <w:lang w:val="ru-RU"/>
        </w:rPr>
        <w:t xml:space="preserve">  </w:t>
      </w:r>
    </w:p>
    <w:p w14:paraId="6F53A7A2" w14:textId="77777777" w:rsidR="00AC7677" w:rsidRPr="008228F8" w:rsidRDefault="00AC7677" w:rsidP="00AC7677">
      <w:pPr>
        <w:pStyle w:val="ListParagraph"/>
        <w:rPr>
          <w:rFonts w:ascii="Times New Roman" w:hAnsi="Times New Roman" w:cs="Times New Roman"/>
          <w:color w:val="000000"/>
          <w:sz w:val="24"/>
          <w:szCs w:val="24"/>
        </w:rPr>
      </w:pPr>
    </w:p>
    <w:p w14:paraId="12A0848C" w14:textId="791E494A" w:rsidR="0012300B" w:rsidRPr="00AC7677" w:rsidRDefault="00AC7677" w:rsidP="00AC7677">
      <w:pPr>
        <w:pStyle w:val="ListParagrap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2) </w:t>
      </w:r>
      <w:r w:rsidR="003D0AA9" w:rsidRPr="008228F8">
        <w:rPr>
          <w:rFonts w:ascii="Times New Roman" w:hAnsi="Times New Roman" w:cs="Times New Roman"/>
          <w:color w:val="000000"/>
          <w:sz w:val="24"/>
          <w:szCs w:val="24"/>
        </w:rPr>
        <w:t>Унапредити</w:t>
      </w:r>
      <w:r w:rsidR="0012300B" w:rsidRPr="008228F8">
        <w:rPr>
          <w:rFonts w:ascii="Times New Roman" w:hAnsi="Times New Roman" w:cs="Times New Roman"/>
          <w:color w:val="000000"/>
          <w:sz w:val="24"/>
          <w:szCs w:val="24"/>
        </w:rPr>
        <w:t xml:space="preserve"> квалитет аналитичких производа</w:t>
      </w:r>
      <w:r>
        <w:rPr>
          <w:rFonts w:ascii="Times New Roman" w:hAnsi="Times New Roman" w:cs="Times New Roman"/>
          <w:color w:val="000000"/>
          <w:sz w:val="24"/>
          <w:szCs w:val="24"/>
          <w:lang w:val="sr-Cyrl-RS"/>
        </w:rPr>
        <w:t>;</w:t>
      </w:r>
    </w:p>
    <w:p w14:paraId="5EBECD09" w14:textId="77777777" w:rsidR="00AC7677" w:rsidRPr="008228F8" w:rsidRDefault="00AC7677" w:rsidP="00AC7677">
      <w:pPr>
        <w:pStyle w:val="ListParagraph"/>
        <w:rPr>
          <w:rFonts w:ascii="Times New Roman" w:hAnsi="Times New Roman" w:cs="Times New Roman"/>
          <w:color w:val="000000"/>
          <w:sz w:val="24"/>
          <w:szCs w:val="24"/>
        </w:rPr>
      </w:pPr>
    </w:p>
    <w:p w14:paraId="14FBA237" w14:textId="0B400DA0" w:rsidR="00807684" w:rsidRPr="00AC7677" w:rsidRDefault="00AC7677" w:rsidP="00AC7677">
      <w:pPr>
        <w:pStyle w:val="ListParagrap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3) </w:t>
      </w:r>
      <w:r w:rsidR="003D0AA9" w:rsidRPr="008228F8">
        <w:rPr>
          <w:rFonts w:ascii="Times New Roman" w:hAnsi="Times New Roman" w:cs="Times New Roman"/>
          <w:color w:val="000000"/>
          <w:sz w:val="24"/>
          <w:szCs w:val="24"/>
        </w:rPr>
        <w:t>Успоставити</w:t>
      </w:r>
      <w:r w:rsidR="0012300B" w:rsidRPr="008228F8">
        <w:rPr>
          <w:rFonts w:ascii="Times New Roman" w:hAnsi="Times New Roman" w:cs="Times New Roman"/>
          <w:color w:val="000000"/>
          <w:sz w:val="24"/>
          <w:szCs w:val="24"/>
        </w:rPr>
        <w:t xml:space="preserve"> модел обуке у области анализе ризика у граничној полицији</w:t>
      </w:r>
      <w:r>
        <w:rPr>
          <w:rFonts w:ascii="Times New Roman" w:hAnsi="Times New Roman" w:cs="Times New Roman"/>
          <w:color w:val="000000"/>
          <w:sz w:val="24"/>
          <w:szCs w:val="24"/>
          <w:lang w:val="sr-Cyrl-RS"/>
        </w:rPr>
        <w:t>.</w:t>
      </w:r>
    </w:p>
    <w:p w14:paraId="39C911A1" w14:textId="77777777" w:rsidR="00AC7677" w:rsidRPr="00CC40DE" w:rsidRDefault="00AC7677" w:rsidP="00AC7677">
      <w:pPr>
        <w:pStyle w:val="ListParagraph"/>
        <w:rPr>
          <w:rFonts w:ascii="Times New Roman" w:hAnsi="Times New Roman" w:cs="Times New Roman"/>
          <w:color w:val="000000"/>
          <w:sz w:val="24"/>
          <w:szCs w:val="24"/>
        </w:rPr>
      </w:pPr>
    </w:p>
    <w:p w14:paraId="270C2BA7" w14:textId="79DF4E2C" w:rsidR="00304F12" w:rsidRPr="00CC40DE" w:rsidRDefault="00E91CD8" w:rsidP="00CC40DE">
      <w:pPr>
        <w:pStyle w:val="Heading2"/>
        <w:numPr>
          <w:ilvl w:val="1"/>
          <w:numId w:val="15"/>
        </w:numPr>
        <w:spacing w:line="276" w:lineRule="auto"/>
        <w:ind w:left="567" w:hanging="567"/>
        <w:rPr>
          <w:rFonts w:ascii="Times New Roman" w:hAnsi="Times New Roman" w:cs="Times New Roman"/>
          <w:b/>
          <w:bCs/>
          <w:color w:val="000000"/>
          <w:sz w:val="24"/>
          <w:szCs w:val="24"/>
        </w:rPr>
      </w:pPr>
      <w:bookmarkStart w:id="10" w:name="_Toc50468437"/>
      <w:r w:rsidRPr="00E91CD8">
        <w:rPr>
          <w:rFonts w:ascii="Times New Roman" w:hAnsi="Times New Roman" w:cs="Times New Roman"/>
          <w:b/>
          <w:bCs/>
          <w:color w:val="auto"/>
          <w:sz w:val="24"/>
          <w:szCs w:val="24"/>
          <w:lang w:val="sr-Cyrl-RS"/>
        </w:rPr>
        <w:t>Институционална</w:t>
      </w:r>
      <w:r w:rsidR="00584041" w:rsidRPr="00E91CD8">
        <w:rPr>
          <w:rFonts w:ascii="Times New Roman" w:hAnsi="Times New Roman" w:cs="Times New Roman"/>
          <w:b/>
          <w:bCs/>
          <w:color w:val="auto"/>
          <w:sz w:val="24"/>
          <w:szCs w:val="24"/>
        </w:rPr>
        <w:t xml:space="preserve"> </w:t>
      </w:r>
      <w:r w:rsidR="00584041" w:rsidRPr="008228F8">
        <w:rPr>
          <w:rFonts w:ascii="Times New Roman" w:hAnsi="Times New Roman" w:cs="Times New Roman"/>
          <w:b/>
          <w:bCs/>
          <w:color w:val="000000"/>
          <w:sz w:val="24"/>
          <w:szCs w:val="24"/>
        </w:rPr>
        <w:t>сарадња у управљању границом</w:t>
      </w:r>
      <w:bookmarkEnd w:id="10"/>
    </w:p>
    <w:p w14:paraId="105DA692" w14:textId="60D08A84" w:rsidR="00584041" w:rsidRPr="008228F8" w:rsidRDefault="00AD66E1" w:rsidP="00BA1D03">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ab/>
      </w:r>
      <w:r w:rsidR="00584041" w:rsidRPr="008228F8">
        <w:rPr>
          <w:rFonts w:ascii="Times New Roman" w:hAnsi="Times New Roman" w:cs="Times New Roman"/>
          <w:color w:val="000000"/>
          <w:sz w:val="24"/>
          <w:szCs w:val="24"/>
          <w:lang w:val="ru-RU"/>
        </w:rPr>
        <w:t xml:space="preserve">Интегрисано управљање границом захтева укључивање свих надлежних </w:t>
      </w:r>
      <w:r w:rsidR="00E91CD8">
        <w:rPr>
          <w:rFonts w:ascii="Times New Roman" w:hAnsi="Times New Roman" w:cs="Times New Roman"/>
          <w:color w:val="000000"/>
          <w:sz w:val="24"/>
          <w:szCs w:val="24"/>
          <w:lang w:val="ru-RU"/>
        </w:rPr>
        <w:t xml:space="preserve">институција </w:t>
      </w:r>
      <w:r w:rsidR="00584041" w:rsidRPr="008228F8">
        <w:rPr>
          <w:rFonts w:ascii="Times New Roman" w:hAnsi="Times New Roman" w:cs="Times New Roman"/>
          <w:color w:val="000000"/>
          <w:sz w:val="24"/>
          <w:szCs w:val="24"/>
          <w:lang w:val="ru-RU"/>
        </w:rPr>
        <w:t xml:space="preserve">у одржавање и побољшање безбедносне ситуације како на државној граници, тако и на државном и европском нивоу и омогућава оптимално коришћење постојећих ресурса свих укључених </w:t>
      </w:r>
      <w:r w:rsidR="00E91CD8" w:rsidRPr="00E91CD8">
        <w:rPr>
          <w:rFonts w:ascii="Times New Roman" w:hAnsi="Times New Roman" w:cs="Times New Roman"/>
          <w:sz w:val="24"/>
          <w:szCs w:val="24"/>
          <w:lang w:val="ru-RU"/>
        </w:rPr>
        <w:t>институција</w:t>
      </w:r>
      <w:r w:rsidR="00584041" w:rsidRPr="00E91CD8">
        <w:rPr>
          <w:rFonts w:ascii="Times New Roman" w:hAnsi="Times New Roman" w:cs="Times New Roman"/>
          <w:sz w:val="24"/>
          <w:szCs w:val="24"/>
          <w:lang w:val="ru-RU"/>
        </w:rPr>
        <w:t>.</w:t>
      </w:r>
      <w:r w:rsidR="00584041" w:rsidRPr="008228F8">
        <w:rPr>
          <w:rFonts w:ascii="Times New Roman" w:hAnsi="Times New Roman" w:cs="Times New Roman"/>
          <w:color w:val="000000"/>
          <w:sz w:val="24"/>
          <w:szCs w:val="24"/>
          <w:lang w:val="ru-RU"/>
        </w:rPr>
        <w:t xml:space="preserve"> Република Србија планира и спроводи заједничке активности на основу припремљене заједничке анализе ризика и има успостављен систем размене информација који треба унапредити. Такође, потребно је унапредити заједничку употребу свих постојећих кадровских и техничких капацитета кроз јачање правног и организационог оквира. </w:t>
      </w:r>
    </w:p>
    <w:p w14:paraId="6F9B27EE" w14:textId="77777777" w:rsidR="00623445" w:rsidRPr="008228F8" w:rsidRDefault="00623445" w:rsidP="00BA4125">
      <w:pPr>
        <w:pStyle w:val="ListParagraph"/>
        <w:spacing w:line="276" w:lineRule="auto"/>
        <w:ind w:left="0"/>
        <w:jc w:val="both"/>
        <w:rPr>
          <w:rFonts w:ascii="Times New Roman" w:hAnsi="Times New Roman" w:cs="Times New Roman"/>
          <w:color w:val="000000"/>
          <w:sz w:val="24"/>
          <w:szCs w:val="24"/>
          <w:lang w:val="ru-RU"/>
        </w:rPr>
      </w:pPr>
    </w:p>
    <w:p w14:paraId="6F6A575F" w14:textId="26111B33" w:rsidR="00584041" w:rsidRDefault="00AD66E1" w:rsidP="00BA4125">
      <w:pPr>
        <w:pStyle w:val="ListParagraph"/>
        <w:spacing w:line="276" w:lineRule="auto"/>
        <w:ind w:left="0"/>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C40F6C">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1C2E3962" w14:textId="77777777" w:rsidR="00C40F6C" w:rsidRPr="008228F8" w:rsidRDefault="00C40F6C" w:rsidP="00C40F6C">
      <w:pPr>
        <w:pStyle w:val="ListParagraph"/>
        <w:jc w:val="both"/>
        <w:rPr>
          <w:rFonts w:ascii="Times New Roman" w:hAnsi="Times New Roman" w:cs="Times New Roman"/>
          <w:color w:val="000000"/>
          <w:sz w:val="24"/>
          <w:szCs w:val="24"/>
        </w:rPr>
      </w:pPr>
    </w:p>
    <w:p w14:paraId="5DA6DBC2" w14:textId="348AE156" w:rsidR="00584041" w:rsidRDefault="00C40F6C" w:rsidP="00C40F6C">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 xml:space="preserve">Побољшана примена споразума </w:t>
      </w:r>
      <w:r w:rsidR="00E91CD8">
        <w:rPr>
          <w:rFonts w:ascii="Times New Roman" w:hAnsi="Times New Roman" w:cs="Times New Roman"/>
          <w:color w:val="000000"/>
          <w:sz w:val="24"/>
          <w:szCs w:val="24"/>
          <w:lang w:val="ru-RU"/>
        </w:rPr>
        <w:t xml:space="preserve">закључених између надлежних институција </w:t>
      </w:r>
      <w:r w:rsidR="00584041" w:rsidRPr="008228F8">
        <w:rPr>
          <w:rFonts w:ascii="Times New Roman" w:hAnsi="Times New Roman" w:cs="Times New Roman"/>
          <w:color w:val="000000"/>
          <w:sz w:val="24"/>
          <w:szCs w:val="24"/>
          <w:lang w:val="ru-RU"/>
        </w:rPr>
        <w:t xml:space="preserve">и развијене </w:t>
      </w:r>
      <w:r w:rsidR="00E91CD8">
        <w:rPr>
          <w:rFonts w:ascii="Times New Roman" w:hAnsi="Times New Roman" w:cs="Times New Roman"/>
          <w:color w:val="000000"/>
          <w:sz w:val="24"/>
          <w:szCs w:val="24"/>
          <w:lang w:val="ru-RU"/>
        </w:rPr>
        <w:t>стандардне оперативне процедуре</w:t>
      </w:r>
      <w:r>
        <w:rPr>
          <w:rFonts w:ascii="Times New Roman" w:hAnsi="Times New Roman" w:cs="Times New Roman"/>
          <w:color w:val="000000"/>
          <w:sz w:val="24"/>
          <w:szCs w:val="24"/>
        </w:rPr>
        <w:t>;</w:t>
      </w:r>
    </w:p>
    <w:p w14:paraId="4EF37656" w14:textId="77777777" w:rsidR="00C40F6C" w:rsidRPr="008228F8" w:rsidRDefault="00C40F6C" w:rsidP="00C40F6C">
      <w:pPr>
        <w:pStyle w:val="ListParagraph"/>
        <w:jc w:val="both"/>
        <w:rPr>
          <w:rFonts w:ascii="Times New Roman" w:hAnsi="Times New Roman" w:cs="Times New Roman"/>
          <w:color w:val="000000"/>
          <w:sz w:val="24"/>
          <w:szCs w:val="24"/>
          <w:lang w:val="ru-RU"/>
        </w:rPr>
      </w:pPr>
    </w:p>
    <w:p w14:paraId="32DA673D" w14:textId="6DE78DD6" w:rsidR="003876ED" w:rsidRDefault="00C40F6C" w:rsidP="00C40F6C">
      <w:pPr>
        <w:pStyle w:val="ListParagraph"/>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lang w:val="ru-RU"/>
        </w:rPr>
        <w:t xml:space="preserve">2) </w:t>
      </w:r>
      <w:r w:rsidR="0012300B" w:rsidRPr="008228F8">
        <w:rPr>
          <w:rFonts w:ascii="Times New Roman" w:hAnsi="Times New Roman" w:cs="Times New Roman"/>
          <w:color w:val="000000" w:themeColor="text1"/>
          <w:sz w:val="24"/>
          <w:szCs w:val="24"/>
          <w:lang w:val="ru-RU"/>
        </w:rPr>
        <w:t>Унапређена заједничка анализа ризика, уз успостављање система ефикасне размене информација и повезивање релевантних база података</w:t>
      </w:r>
      <w:r>
        <w:rPr>
          <w:rFonts w:ascii="Times New Roman" w:hAnsi="Times New Roman" w:cs="Times New Roman"/>
          <w:color w:val="000000"/>
          <w:sz w:val="24"/>
          <w:szCs w:val="24"/>
        </w:rPr>
        <w:t>;</w:t>
      </w:r>
    </w:p>
    <w:p w14:paraId="6739354A" w14:textId="77777777" w:rsidR="00C40F6C" w:rsidRPr="008228F8" w:rsidRDefault="00C40F6C" w:rsidP="00C40F6C">
      <w:pPr>
        <w:pStyle w:val="ListParagraph"/>
        <w:jc w:val="both"/>
        <w:rPr>
          <w:rFonts w:ascii="Times New Roman" w:hAnsi="Times New Roman" w:cs="Times New Roman"/>
          <w:color w:val="000000" w:themeColor="text1"/>
          <w:sz w:val="24"/>
          <w:szCs w:val="24"/>
          <w:lang w:val="ru-RU"/>
        </w:rPr>
      </w:pPr>
    </w:p>
    <w:p w14:paraId="3523D855" w14:textId="70C7F524" w:rsidR="00F36350" w:rsidRDefault="00C40F6C" w:rsidP="00C40F6C">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3) </w:t>
      </w:r>
      <w:r w:rsidR="00584041" w:rsidRPr="008228F8">
        <w:rPr>
          <w:rFonts w:ascii="Times New Roman" w:hAnsi="Times New Roman" w:cs="Times New Roman"/>
          <w:color w:val="000000"/>
          <w:sz w:val="24"/>
          <w:szCs w:val="24"/>
          <w:lang w:val="ru-RU"/>
        </w:rPr>
        <w:t xml:space="preserve">Ојачани административни, технички и оперативни капацитети свих </w:t>
      </w:r>
      <w:r w:rsidR="00584041" w:rsidRPr="00E91CD8">
        <w:rPr>
          <w:rFonts w:ascii="Times New Roman" w:hAnsi="Times New Roman" w:cs="Times New Roman"/>
          <w:sz w:val="24"/>
          <w:szCs w:val="24"/>
          <w:lang w:val="ru-RU"/>
        </w:rPr>
        <w:t xml:space="preserve">надлежних институција </w:t>
      </w:r>
      <w:r w:rsidR="00584041" w:rsidRPr="008228F8">
        <w:rPr>
          <w:rFonts w:ascii="Times New Roman" w:hAnsi="Times New Roman" w:cs="Times New Roman"/>
          <w:color w:val="000000"/>
          <w:sz w:val="24"/>
          <w:szCs w:val="24"/>
          <w:lang w:val="ru-RU"/>
        </w:rPr>
        <w:t>у циљу ефикасније контроле границе</w:t>
      </w:r>
      <w:r>
        <w:rPr>
          <w:rFonts w:ascii="Times New Roman" w:hAnsi="Times New Roman" w:cs="Times New Roman"/>
          <w:color w:val="000000"/>
          <w:sz w:val="24"/>
          <w:szCs w:val="24"/>
        </w:rPr>
        <w:t>;</w:t>
      </w:r>
    </w:p>
    <w:p w14:paraId="42146BC0" w14:textId="77777777" w:rsidR="00C40F6C" w:rsidRPr="008228F8" w:rsidRDefault="00C40F6C" w:rsidP="00C40F6C">
      <w:pPr>
        <w:pStyle w:val="ListParagraph"/>
        <w:jc w:val="both"/>
        <w:rPr>
          <w:rFonts w:ascii="Times New Roman" w:hAnsi="Times New Roman" w:cs="Times New Roman"/>
          <w:color w:val="000000"/>
          <w:sz w:val="24"/>
          <w:szCs w:val="24"/>
          <w:lang w:val="ru-RU"/>
        </w:rPr>
      </w:pPr>
    </w:p>
    <w:p w14:paraId="5793DD07" w14:textId="4FA2BA3B" w:rsidR="00F36350" w:rsidRDefault="00C40F6C" w:rsidP="00C40F6C">
      <w:pPr>
        <w:pStyle w:val="ListParagraph"/>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 </w:t>
      </w:r>
      <w:r w:rsidR="003D0AA9" w:rsidRPr="008228F8">
        <w:rPr>
          <w:rFonts w:ascii="Times New Roman" w:hAnsi="Times New Roman" w:cs="Times New Roman"/>
          <w:color w:val="000000"/>
          <w:sz w:val="24"/>
          <w:szCs w:val="24"/>
          <w:lang w:val="ru-RU"/>
        </w:rPr>
        <w:t>Заједничко коришћење</w:t>
      </w:r>
      <w:r w:rsidR="00584041" w:rsidRPr="008228F8">
        <w:rPr>
          <w:rFonts w:ascii="Times New Roman" w:hAnsi="Times New Roman" w:cs="Times New Roman"/>
          <w:color w:val="000000"/>
          <w:sz w:val="24"/>
          <w:szCs w:val="24"/>
          <w:lang w:val="ru-RU"/>
        </w:rPr>
        <w:t xml:space="preserve"> материјално-техничких средстава</w:t>
      </w:r>
      <w:r>
        <w:rPr>
          <w:rFonts w:ascii="Times New Roman" w:hAnsi="Times New Roman" w:cs="Times New Roman"/>
          <w:color w:val="000000"/>
          <w:sz w:val="24"/>
          <w:szCs w:val="24"/>
        </w:rPr>
        <w:t>;</w:t>
      </w:r>
      <w:r w:rsidR="00584041" w:rsidRPr="008228F8">
        <w:rPr>
          <w:rFonts w:ascii="Times New Roman" w:hAnsi="Times New Roman" w:cs="Times New Roman"/>
          <w:color w:val="000000"/>
          <w:sz w:val="24"/>
          <w:szCs w:val="24"/>
          <w:lang w:val="ru-RU"/>
        </w:rPr>
        <w:t xml:space="preserve"> </w:t>
      </w:r>
    </w:p>
    <w:p w14:paraId="7BAFBC94" w14:textId="77777777" w:rsidR="00C40F6C" w:rsidRPr="008228F8" w:rsidRDefault="00C40F6C" w:rsidP="00C40F6C">
      <w:pPr>
        <w:pStyle w:val="ListParagraph"/>
        <w:jc w:val="both"/>
        <w:rPr>
          <w:rFonts w:ascii="Times New Roman" w:hAnsi="Times New Roman" w:cs="Times New Roman"/>
          <w:color w:val="000000"/>
          <w:sz w:val="24"/>
          <w:szCs w:val="24"/>
          <w:lang w:val="ru-RU"/>
        </w:rPr>
      </w:pPr>
    </w:p>
    <w:p w14:paraId="6E54F905" w14:textId="74523761" w:rsidR="00807684" w:rsidRDefault="00146890" w:rsidP="00146890">
      <w:pPr>
        <w:pStyle w:val="ListParagraph"/>
        <w:tabs>
          <w:tab w:val="left" w:pos="993"/>
        </w:tabs>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ab/>
      </w:r>
      <w:r w:rsidR="00F36350" w:rsidRPr="008228F8">
        <w:rPr>
          <w:rFonts w:ascii="Times New Roman" w:hAnsi="Times New Roman" w:cs="Times New Roman"/>
          <w:color w:val="000000"/>
          <w:sz w:val="24"/>
          <w:szCs w:val="24"/>
          <w:lang w:val="ru-RU"/>
        </w:rPr>
        <w:t>Јачање заједничких активности јединица за спровођење компензаторних мера Управе граничне полиције и Управе царин</w:t>
      </w:r>
      <w:r w:rsidR="00623445">
        <w:rPr>
          <w:rFonts w:ascii="Times New Roman" w:hAnsi="Times New Roman" w:cs="Times New Roman"/>
          <w:color w:val="000000"/>
          <w:sz w:val="24"/>
          <w:szCs w:val="24"/>
          <w:lang w:val="ru-RU"/>
        </w:rPr>
        <w:t>а</w:t>
      </w:r>
      <w:r w:rsidR="00C40F6C">
        <w:rPr>
          <w:rFonts w:ascii="Times New Roman" w:hAnsi="Times New Roman" w:cs="Times New Roman"/>
          <w:color w:val="000000"/>
          <w:sz w:val="24"/>
          <w:szCs w:val="24"/>
          <w:lang w:val="ru-RU"/>
        </w:rPr>
        <w:t>.</w:t>
      </w:r>
    </w:p>
    <w:p w14:paraId="566EBFB1" w14:textId="77777777" w:rsidR="00C40F6C" w:rsidRPr="008228F8" w:rsidRDefault="00C40F6C" w:rsidP="00C40F6C">
      <w:pPr>
        <w:pStyle w:val="ListParagraph"/>
        <w:jc w:val="both"/>
        <w:rPr>
          <w:rFonts w:ascii="Times New Roman" w:hAnsi="Times New Roman" w:cs="Times New Roman"/>
          <w:color w:val="000000"/>
          <w:sz w:val="24"/>
          <w:szCs w:val="24"/>
          <w:lang w:val="ru-RU"/>
        </w:rPr>
      </w:pPr>
    </w:p>
    <w:p w14:paraId="1843E4DE" w14:textId="7DE9F739" w:rsidR="00304F12" w:rsidRPr="008228F8" w:rsidRDefault="00584041" w:rsidP="00C41048">
      <w:pPr>
        <w:pStyle w:val="Heading2"/>
        <w:numPr>
          <w:ilvl w:val="1"/>
          <w:numId w:val="15"/>
        </w:numPr>
        <w:spacing w:line="276" w:lineRule="auto"/>
        <w:ind w:left="426" w:hanging="426"/>
        <w:rPr>
          <w:rFonts w:ascii="Times New Roman" w:hAnsi="Times New Roman" w:cs="Times New Roman"/>
          <w:b/>
          <w:bCs/>
          <w:color w:val="000000"/>
          <w:sz w:val="24"/>
          <w:szCs w:val="24"/>
        </w:rPr>
      </w:pPr>
      <w:r w:rsidRPr="008228F8">
        <w:rPr>
          <w:rFonts w:ascii="Times New Roman" w:hAnsi="Times New Roman" w:cs="Times New Roman"/>
          <w:b/>
          <w:bCs/>
          <w:color w:val="000000"/>
          <w:sz w:val="24"/>
          <w:szCs w:val="24"/>
        </w:rPr>
        <w:lastRenderedPageBreak/>
        <w:t xml:space="preserve"> </w:t>
      </w:r>
      <w:bookmarkStart w:id="11" w:name="_Toc50468438"/>
      <w:r w:rsidRPr="008228F8">
        <w:rPr>
          <w:rFonts w:ascii="Times New Roman" w:hAnsi="Times New Roman" w:cs="Times New Roman"/>
          <w:b/>
          <w:bCs/>
          <w:color w:val="000000"/>
          <w:sz w:val="24"/>
          <w:szCs w:val="24"/>
        </w:rPr>
        <w:t xml:space="preserve">Мере </w:t>
      </w:r>
      <w:bookmarkEnd w:id="11"/>
      <w:r w:rsidRPr="008228F8">
        <w:rPr>
          <w:rFonts w:ascii="Times New Roman" w:hAnsi="Times New Roman" w:cs="Times New Roman"/>
          <w:b/>
          <w:bCs/>
          <w:color w:val="000000"/>
          <w:sz w:val="24"/>
          <w:szCs w:val="24"/>
        </w:rPr>
        <w:t>на територији Републике Србије</w:t>
      </w:r>
    </w:p>
    <w:p w14:paraId="053CAB5F" w14:textId="5542225E" w:rsidR="00584041" w:rsidRPr="008228F8" w:rsidRDefault="00AD66E1" w:rsidP="00BA1D03">
      <w:pPr>
        <w:spacing w:after="1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У сврху претходног деловања у граничној контроли потребно је предузети мере на целој територији Републике Србије</w:t>
      </w:r>
      <w:r w:rsidR="00C40F6C">
        <w:rPr>
          <w:rFonts w:ascii="Times New Roman" w:hAnsi="Times New Roman" w:cs="Times New Roman"/>
          <w:color w:val="000000"/>
          <w:sz w:val="24"/>
          <w:szCs w:val="24"/>
          <w:lang w:val="sr-Cyrl-RS"/>
        </w:rPr>
        <w:t xml:space="preserve"> (како на граничним прелазим и граници, тако и ван њих).</w:t>
      </w:r>
      <w:r w:rsidR="00584041" w:rsidRPr="008228F8">
        <w:rPr>
          <w:rFonts w:ascii="Times New Roman" w:hAnsi="Times New Roman" w:cs="Times New Roman"/>
          <w:color w:val="000000"/>
          <w:sz w:val="24"/>
          <w:szCs w:val="24"/>
        </w:rPr>
        <w:t xml:space="preserve"> Мере на државном подручју првенствено се односе на контролу кретања и боравка држављана трећих земаља са нагласком на превенцију и борбу против незаконитих миграција, кријумчарења људи, прекограничног криминала, идентификовање жртава – рањивих група и потенцијалних жртава трговине људима. </w:t>
      </w:r>
    </w:p>
    <w:p w14:paraId="03870ACC" w14:textId="29DFC6E1" w:rsidR="00584041" w:rsidRPr="008228F8" w:rsidRDefault="00AD66E1" w:rsidP="00BA1D03">
      <w:pPr>
        <w:spacing w:after="1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Мере треба предузети и на основу посебно припремљених анализа ризика, редовних полицијских послова и заједничких радњи свих надлежних тела. </w:t>
      </w:r>
    </w:p>
    <w:p w14:paraId="6EB5D8D2" w14:textId="1ACF3FE9" w:rsidR="00584041" w:rsidRDefault="00AD66E1" w:rsidP="00BA1D03">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320773">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4C9774C8" w14:textId="77777777" w:rsidR="00320773" w:rsidRPr="008228F8" w:rsidRDefault="00320773" w:rsidP="00BA1D03">
      <w:pPr>
        <w:spacing w:line="276" w:lineRule="auto"/>
        <w:rPr>
          <w:rFonts w:ascii="Times New Roman" w:hAnsi="Times New Roman" w:cs="Times New Roman"/>
          <w:color w:val="000000"/>
          <w:sz w:val="24"/>
          <w:szCs w:val="24"/>
        </w:rPr>
      </w:pPr>
    </w:p>
    <w:p w14:paraId="514BF0A4" w14:textId="18FEF6D6" w:rsidR="00584041" w:rsidRDefault="00320773" w:rsidP="00320773">
      <w:pPr>
        <w:pStyle w:val="ListParagraph"/>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w:t>
      </w:r>
      <w:r w:rsidR="00584041" w:rsidRPr="008228F8">
        <w:rPr>
          <w:rFonts w:ascii="Times New Roman" w:hAnsi="Times New Roman" w:cs="Times New Roman"/>
          <w:sz w:val="24"/>
          <w:szCs w:val="24"/>
          <w:lang w:val="ru-RU"/>
        </w:rPr>
        <w:t>Делотоворан одговор на изазове повезане са ирегуларним миграцијама на територији Републике Србије и могућим претњама на граници</w:t>
      </w:r>
      <w:r>
        <w:rPr>
          <w:rFonts w:ascii="Times New Roman" w:hAnsi="Times New Roman" w:cs="Times New Roman"/>
          <w:color w:val="000000"/>
          <w:sz w:val="24"/>
          <w:szCs w:val="24"/>
        </w:rPr>
        <w:t>;</w:t>
      </w:r>
    </w:p>
    <w:p w14:paraId="635A524B" w14:textId="77777777" w:rsidR="00320773" w:rsidRPr="008228F8" w:rsidRDefault="00320773" w:rsidP="00320773">
      <w:pPr>
        <w:pStyle w:val="ListParagraph"/>
        <w:jc w:val="both"/>
        <w:rPr>
          <w:rFonts w:ascii="Times New Roman" w:hAnsi="Times New Roman" w:cs="Times New Roman"/>
          <w:sz w:val="24"/>
          <w:szCs w:val="24"/>
          <w:lang w:val="ru-RU"/>
        </w:rPr>
      </w:pPr>
    </w:p>
    <w:p w14:paraId="12A2ED6A" w14:textId="43CED31C" w:rsidR="00F36350" w:rsidRDefault="00320773" w:rsidP="00320773">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2) </w:t>
      </w:r>
      <w:r w:rsidR="003D0AA9" w:rsidRPr="008228F8">
        <w:rPr>
          <w:rFonts w:ascii="Times New Roman" w:hAnsi="Times New Roman" w:cs="Times New Roman"/>
          <w:color w:val="000000"/>
          <w:sz w:val="24"/>
          <w:szCs w:val="24"/>
        </w:rPr>
        <w:t>Унапређена</w:t>
      </w:r>
      <w:r>
        <w:rPr>
          <w:rFonts w:ascii="Times New Roman" w:hAnsi="Times New Roman" w:cs="Times New Roman"/>
          <w:color w:val="000000"/>
          <w:sz w:val="24"/>
          <w:szCs w:val="24"/>
        </w:rPr>
        <w:t xml:space="preserve"> сарадња са другим службама.</w:t>
      </w:r>
    </w:p>
    <w:p w14:paraId="7085BB1A" w14:textId="77777777" w:rsidR="00320773" w:rsidRPr="00B2089E" w:rsidRDefault="00320773" w:rsidP="00320773">
      <w:pPr>
        <w:pStyle w:val="ListParagraph"/>
        <w:jc w:val="both"/>
        <w:rPr>
          <w:rFonts w:ascii="Times New Roman" w:hAnsi="Times New Roman" w:cs="Times New Roman"/>
          <w:color w:val="000000"/>
          <w:sz w:val="24"/>
          <w:szCs w:val="24"/>
        </w:rPr>
      </w:pPr>
    </w:p>
    <w:p w14:paraId="5544685B" w14:textId="77777777" w:rsidR="00584041" w:rsidRPr="008228F8" w:rsidRDefault="00584041" w:rsidP="00BA4125">
      <w:pPr>
        <w:pStyle w:val="Heading2"/>
        <w:numPr>
          <w:ilvl w:val="1"/>
          <w:numId w:val="15"/>
        </w:numPr>
        <w:spacing w:line="276" w:lineRule="auto"/>
        <w:ind w:left="426" w:hanging="426"/>
        <w:rPr>
          <w:rFonts w:ascii="Times New Roman" w:hAnsi="Times New Roman" w:cs="Times New Roman"/>
          <w:b/>
          <w:bCs/>
          <w:color w:val="000000"/>
          <w:sz w:val="24"/>
          <w:szCs w:val="24"/>
        </w:rPr>
      </w:pPr>
      <w:bookmarkStart w:id="12" w:name="_Toc50468440"/>
      <w:r w:rsidRPr="008228F8">
        <w:rPr>
          <w:rFonts w:ascii="Times New Roman" w:hAnsi="Times New Roman" w:cs="Times New Roman"/>
          <w:b/>
          <w:bCs/>
          <w:color w:val="000000"/>
          <w:sz w:val="24"/>
          <w:szCs w:val="24"/>
        </w:rPr>
        <w:t>Међународна сарадња</w:t>
      </w:r>
      <w:bookmarkEnd w:id="12"/>
    </w:p>
    <w:p w14:paraId="3C645695" w14:textId="53D98730"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Међународна сарадња у области управљања границама изузетно је важно средство у борби против прекограничног криминала и ирегуларних прелазака границе али и других активности које могу утицати на унутрашњу безбедност Републике Србије, суседних држава и држава чланица Европске уније</w:t>
      </w:r>
      <w:r w:rsidR="003E2680" w:rsidRPr="008228F8">
        <w:rPr>
          <w:rFonts w:ascii="Times New Roman" w:hAnsi="Times New Roman" w:cs="Times New Roman"/>
          <w:color w:val="000000"/>
          <w:sz w:val="24"/>
          <w:szCs w:val="24"/>
        </w:rPr>
        <w:t xml:space="preserve">. </w:t>
      </w:r>
      <w:r w:rsidR="00584041" w:rsidRPr="008228F8">
        <w:rPr>
          <w:rFonts w:ascii="Times New Roman" w:hAnsi="Times New Roman" w:cs="Times New Roman"/>
          <w:color w:val="000000"/>
          <w:sz w:val="24"/>
          <w:szCs w:val="24"/>
        </w:rPr>
        <w:t xml:space="preserve">Сарадња се врши на основу билатералних и мултилатералних споразума и других међународних прописа. </w:t>
      </w:r>
    </w:p>
    <w:p w14:paraId="705A5EB4"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55F011A8" w14:textId="4A406BA4"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Алати који се користе у међународној сарадњи су размена информација, заједничке мешовите патроле, рад у заједничким центрима, заједничке обуке, заједничко планирање оперативних активности и учешће у међународним активностима. </w:t>
      </w:r>
    </w:p>
    <w:p w14:paraId="75E23404" w14:textId="77777777" w:rsidR="00584041" w:rsidRPr="008228F8" w:rsidRDefault="00584041" w:rsidP="00BA1D03">
      <w:pPr>
        <w:spacing w:line="276" w:lineRule="auto"/>
        <w:jc w:val="both"/>
        <w:rPr>
          <w:rFonts w:ascii="Times New Roman" w:hAnsi="Times New Roman" w:cs="Times New Roman"/>
          <w:color w:val="000000"/>
          <w:sz w:val="24"/>
          <w:szCs w:val="24"/>
        </w:rPr>
      </w:pPr>
      <w:r w:rsidRPr="008228F8">
        <w:rPr>
          <w:rFonts w:ascii="Times New Roman" w:hAnsi="Times New Roman" w:cs="Times New Roman"/>
          <w:color w:val="000000"/>
          <w:sz w:val="24"/>
          <w:szCs w:val="24"/>
        </w:rPr>
        <w:t xml:space="preserve">Од посебног значаја је сарадња са суседним државама кроз спровођење активности у оквиру заједничких контакт центара и заједничких патрола. </w:t>
      </w:r>
    </w:p>
    <w:p w14:paraId="01F2836E"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4FA8BDBF" w14:textId="22AB8335" w:rsidR="00584041" w:rsidRDefault="00AD66E1" w:rsidP="00BA1D03">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320773">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3F4F4CCE" w14:textId="5FA2A9B6" w:rsidR="00320773" w:rsidRPr="00AD66E1" w:rsidRDefault="00AD66E1" w:rsidP="00BA1D03">
      <w:pPr>
        <w:spacing w:line="276" w:lineRule="auto"/>
        <w:rPr>
          <w:rFonts w:ascii="Times New Roman" w:hAnsi="Times New Roman" w:cs="Times New Roman"/>
          <w:color w:val="000000"/>
          <w:sz w:val="18"/>
          <w:szCs w:val="24"/>
        </w:rPr>
      </w:pPr>
      <w:r>
        <w:rPr>
          <w:rFonts w:ascii="Times New Roman" w:hAnsi="Times New Roman" w:cs="Times New Roman"/>
          <w:color w:val="000000"/>
          <w:sz w:val="18"/>
          <w:szCs w:val="24"/>
        </w:rPr>
        <w:tab/>
      </w:r>
    </w:p>
    <w:p w14:paraId="1784175E" w14:textId="652DD453" w:rsidR="00584041" w:rsidRDefault="00320773" w:rsidP="00320773">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Ефикасна имплементација међународних споразума, протокола и радних аранжмана</w:t>
      </w:r>
      <w:r>
        <w:rPr>
          <w:rFonts w:ascii="Times New Roman" w:hAnsi="Times New Roman" w:cs="Times New Roman"/>
          <w:color w:val="000000"/>
          <w:sz w:val="24"/>
          <w:szCs w:val="24"/>
        </w:rPr>
        <w:t>;</w:t>
      </w:r>
    </w:p>
    <w:p w14:paraId="2A376D50" w14:textId="77777777" w:rsidR="00AD66E1" w:rsidRPr="00AD66E1" w:rsidRDefault="00AD66E1" w:rsidP="00320773">
      <w:pPr>
        <w:pStyle w:val="ListParagraph"/>
        <w:jc w:val="both"/>
        <w:rPr>
          <w:rFonts w:ascii="Times New Roman" w:hAnsi="Times New Roman" w:cs="Times New Roman"/>
          <w:color w:val="000000"/>
          <w:sz w:val="18"/>
          <w:szCs w:val="24"/>
          <w:lang w:val="ru-RU"/>
        </w:rPr>
      </w:pPr>
    </w:p>
    <w:p w14:paraId="4181267F" w14:textId="67BBFCBD" w:rsidR="00584041" w:rsidRPr="008228F8" w:rsidRDefault="00320773" w:rsidP="00320773">
      <w:pPr>
        <w:pStyle w:val="ListParagraph"/>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w:t>
      </w:r>
      <w:r w:rsidR="00584041" w:rsidRPr="008228F8">
        <w:rPr>
          <w:rFonts w:ascii="Times New Roman" w:hAnsi="Times New Roman" w:cs="Times New Roman"/>
          <w:color w:val="000000"/>
          <w:sz w:val="24"/>
          <w:szCs w:val="24"/>
          <w:lang w:val="ru-RU"/>
        </w:rPr>
        <w:t>Обезбеђивање техничких предуслова за рад заједничких контакт центара</w:t>
      </w:r>
      <w:r>
        <w:rPr>
          <w:rFonts w:ascii="Times New Roman" w:hAnsi="Times New Roman" w:cs="Times New Roman"/>
          <w:color w:val="000000"/>
          <w:sz w:val="24"/>
          <w:szCs w:val="24"/>
          <w:lang w:val="ru-RU"/>
        </w:rPr>
        <w:t>.</w:t>
      </w:r>
    </w:p>
    <w:p w14:paraId="12AEBC91" w14:textId="77777777" w:rsidR="00584041" w:rsidRPr="008228F8" w:rsidRDefault="00584041" w:rsidP="00BA4125">
      <w:pPr>
        <w:pStyle w:val="Heading2"/>
        <w:numPr>
          <w:ilvl w:val="1"/>
          <w:numId w:val="15"/>
        </w:numPr>
        <w:spacing w:before="100" w:beforeAutospacing="1" w:line="276" w:lineRule="auto"/>
        <w:ind w:left="0" w:firstLine="0"/>
        <w:jc w:val="both"/>
        <w:rPr>
          <w:rFonts w:ascii="Times New Roman" w:hAnsi="Times New Roman" w:cs="Times New Roman"/>
          <w:color w:val="000000"/>
          <w:sz w:val="24"/>
          <w:szCs w:val="24"/>
        </w:rPr>
      </w:pPr>
      <w:bookmarkStart w:id="13" w:name="_Toc50468441"/>
      <w:r w:rsidRPr="008228F8">
        <w:rPr>
          <w:rFonts w:ascii="Times New Roman" w:hAnsi="Times New Roman" w:cs="Times New Roman"/>
          <w:b/>
          <w:bCs/>
          <w:color w:val="000000"/>
          <w:sz w:val="24"/>
          <w:szCs w:val="24"/>
        </w:rPr>
        <w:lastRenderedPageBreak/>
        <w:t xml:space="preserve">Повратак странаца </w:t>
      </w:r>
      <w:bookmarkEnd w:id="13"/>
    </w:p>
    <w:p w14:paraId="5484C5C4" w14:textId="0FB9E319" w:rsidR="00584041" w:rsidRPr="008228F8" w:rsidRDefault="00AD66E1" w:rsidP="00AD66E1">
      <w:pPr>
        <w:pStyle w:val="Heading2"/>
        <w:spacing w:before="100" w:beforeAutospacing="1"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Ефикасна примена политике удаљавања странаца и управљање миграционим процесима након проведеног поступка је важан део интегрисаног управљања границом. Република Србија је значајно унапредила своје капацитете за прихват и смештај странаца затечених у незаконитом преласку границе. </w:t>
      </w:r>
    </w:p>
    <w:p w14:paraId="1A349D8D" w14:textId="167C7768" w:rsidR="00584041" w:rsidRPr="008228F8" w:rsidRDefault="00AD66E1" w:rsidP="00AD66E1">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320773">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718135A9" w14:textId="77777777" w:rsidR="00320773" w:rsidRPr="00AD66E1" w:rsidRDefault="00320773" w:rsidP="00AD66E1">
      <w:pPr>
        <w:pStyle w:val="ListParagraph"/>
        <w:jc w:val="both"/>
        <w:rPr>
          <w:rFonts w:ascii="Times New Roman" w:hAnsi="Times New Roman" w:cs="Times New Roman"/>
          <w:color w:val="000000"/>
          <w:sz w:val="20"/>
          <w:szCs w:val="24"/>
          <w:lang w:val="ru-RU"/>
        </w:rPr>
      </w:pPr>
    </w:p>
    <w:p w14:paraId="6F8CE5CA" w14:textId="7FB2BD57" w:rsidR="00584041" w:rsidRDefault="00320773" w:rsidP="00AD66E1">
      <w:pPr>
        <w:pStyle w:val="ListParagraph"/>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Ојачана међународна сарадња и е</w:t>
      </w:r>
      <w:r w:rsidR="00B276DC">
        <w:rPr>
          <w:rFonts w:ascii="Times New Roman" w:hAnsi="Times New Roman" w:cs="Times New Roman"/>
          <w:color w:val="000000"/>
          <w:sz w:val="24"/>
          <w:szCs w:val="24"/>
          <w:lang w:val="ru-RU"/>
        </w:rPr>
        <w:t>фикаснији систем удаљавања лица која</w:t>
      </w:r>
      <w:r w:rsidR="00584041" w:rsidRPr="008228F8">
        <w:rPr>
          <w:rFonts w:ascii="Times New Roman" w:hAnsi="Times New Roman" w:cs="Times New Roman"/>
          <w:color w:val="000000"/>
          <w:sz w:val="24"/>
          <w:szCs w:val="24"/>
          <w:lang w:val="ru-RU"/>
        </w:rPr>
        <w:t xml:space="preserve"> незаконито бораве</w:t>
      </w:r>
      <w:r>
        <w:rPr>
          <w:rFonts w:ascii="Times New Roman" w:hAnsi="Times New Roman" w:cs="Times New Roman"/>
          <w:color w:val="000000"/>
          <w:sz w:val="24"/>
          <w:szCs w:val="24"/>
        </w:rPr>
        <w:t>;</w:t>
      </w:r>
    </w:p>
    <w:p w14:paraId="6D165AA0" w14:textId="77777777" w:rsidR="00320773" w:rsidRPr="00AD66E1" w:rsidRDefault="00320773" w:rsidP="00AD66E1">
      <w:pPr>
        <w:pStyle w:val="ListParagraph"/>
        <w:jc w:val="both"/>
        <w:rPr>
          <w:rFonts w:ascii="Times New Roman" w:hAnsi="Times New Roman" w:cs="Times New Roman"/>
          <w:color w:val="000000"/>
          <w:sz w:val="18"/>
          <w:szCs w:val="24"/>
          <w:lang w:val="ru-RU"/>
        </w:rPr>
      </w:pPr>
    </w:p>
    <w:p w14:paraId="0B585FBC" w14:textId="3E3338A3" w:rsidR="00584041" w:rsidRDefault="00320773" w:rsidP="00AD66E1">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2) </w:t>
      </w:r>
      <w:r w:rsidR="00584041" w:rsidRPr="008228F8">
        <w:rPr>
          <w:rFonts w:ascii="Times New Roman" w:hAnsi="Times New Roman" w:cs="Times New Roman"/>
          <w:color w:val="000000"/>
          <w:sz w:val="24"/>
          <w:szCs w:val="24"/>
        </w:rPr>
        <w:t>Ефикасније управљање миграционим процесима</w:t>
      </w:r>
      <w:r>
        <w:rPr>
          <w:rFonts w:ascii="Times New Roman" w:hAnsi="Times New Roman" w:cs="Times New Roman"/>
          <w:color w:val="000000"/>
          <w:sz w:val="24"/>
          <w:szCs w:val="24"/>
        </w:rPr>
        <w:t>;</w:t>
      </w:r>
    </w:p>
    <w:p w14:paraId="1FCAFF44" w14:textId="77777777" w:rsidR="00320773" w:rsidRPr="008228F8" w:rsidRDefault="00320773" w:rsidP="00AD66E1">
      <w:pPr>
        <w:pStyle w:val="ListParagraph"/>
        <w:jc w:val="both"/>
        <w:rPr>
          <w:rFonts w:ascii="Times New Roman" w:hAnsi="Times New Roman" w:cs="Times New Roman"/>
          <w:color w:val="000000"/>
          <w:sz w:val="24"/>
          <w:szCs w:val="24"/>
        </w:rPr>
      </w:pPr>
    </w:p>
    <w:p w14:paraId="63D33FBA" w14:textId="223AF041" w:rsidR="00807684" w:rsidRDefault="00320773" w:rsidP="00AD66E1">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3) </w:t>
      </w:r>
      <w:r w:rsidR="00584041" w:rsidRPr="008228F8">
        <w:rPr>
          <w:rFonts w:ascii="Times New Roman" w:hAnsi="Times New Roman" w:cs="Times New Roman"/>
          <w:color w:val="000000"/>
          <w:sz w:val="24"/>
          <w:szCs w:val="24"/>
        </w:rPr>
        <w:t>У</w:t>
      </w:r>
      <w:r w:rsidR="00CE357E" w:rsidRPr="008228F8">
        <w:rPr>
          <w:rFonts w:ascii="Times New Roman" w:hAnsi="Times New Roman" w:cs="Times New Roman"/>
          <w:color w:val="000000"/>
          <w:sz w:val="24"/>
          <w:szCs w:val="24"/>
        </w:rPr>
        <w:t>напре</w:t>
      </w:r>
      <w:r w:rsidR="00CE357E" w:rsidRPr="008228F8">
        <w:rPr>
          <w:rFonts w:ascii="Times New Roman" w:hAnsi="Times New Roman" w:cs="Times New Roman"/>
          <w:color w:val="000000"/>
          <w:sz w:val="24"/>
          <w:szCs w:val="24"/>
          <w:lang w:val="sr-Cyrl-RS"/>
        </w:rPr>
        <w:t>ђ</w:t>
      </w:r>
      <w:r w:rsidR="00584041" w:rsidRPr="008228F8">
        <w:rPr>
          <w:rFonts w:ascii="Times New Roman" w:hAnsi="Times New Roman" w:cs="Times New Roman"/>
          <w:color w:val="000000"/>
          <w:sz w:val="24"/>
          <w:szCs w:val="24"/>
        </w:rPr>
        <w:t xml:space="preserve">ење система </w:t>
      </w:r>
      <w:r w:rsidR="002A66EC" w:rsidRPr="008228F8">
        <w:rPr>
          <w:rFonts w:ascii="Times New Roman" w:hAnsi="Times New Roman" w:cs="Times New Roman"/>
          <w:color w:val="000000"/>
          <w:sz w:val="24"/>
          <w:szCs w:val="24"/>
          <w:lang w:val="sr-Cyrl-RS"/>
        </w:rPr>
        <w:t xml:space="preserve">асистираног </w:t>
      </w:r>
      <w:r>
        <w:rPr>
          <w:rFonts w:ascii="Times New Roman" w:hAnsi="Times New Roman" w:cs="Times New Roman"/>
          <w:color w:val="000000"/>
          <w:sz w:val="24"/>
          <w:szCs w:val="24"/>
        </w:rPr>
        <w:t>добровољног повратка.</w:t>
      </w:r>
    </w:p>
    <w:p w14:paraId="3622B88A" w14:textId="77777777" w:rsidR="00320773" w:rsidRPr="00320773" w:rsidRDefault="00320773" w:rsidP="00320773">
      <w:pPr>
        <w:pStyle w:val="ListParagraph"/>
        <w:jc w:val="both"/>
        <w:rPr>
          <w:rFonts w:ascii="Times New Roman" w:hAnsi="Times New Roman" w:cs="Times New Roman"/>
          <w:color w:val="000000"/>
          <w:sz w:val="24"/>
          <w:szCs w:val="24"/>
          <w:lang w:val="sr-Cyrl-RS"/>
        </w:rPr>
      </w:pPr>
    </w:p>
    <w:p w14:paraId="13E1FDBD" w14:textId="5C726C2D" w:rsidR="00584041" w:rsidRPr="00AD66E1" w:rsidRDefault="00584041" w:rsidP="00AD66E1">
      <w:pPr>
        <w:pStyle w:val="Heading2"/>
        <w:numPr>
          <w:ilvl w:val="1"/>
          <w:numId w:val="15"/>
        </w:numPr>
        <w:spacing w:after="0" w:line="240" w:lineRule="auto"/>
        <w:ind w:left="426" w:hanging="426"/>
        <w:jc w:val="both"/>
        <w:rPr>
          <w:rFonts w:ascii="Times New Roman" w:hAnsi="Times New Roman" w:cs="Times New Roman"/>
          <w:b/>
          <w:bCs/>
          <w:color w:val="000000"/>
          <w:sz w:val="24"/>
          <w:szCs w:val="24"/>
        </w:rPr>
      </w:pPr>
      <w:bookmarkStart w:id="14" w:name="_Toc50468442"/>
      <w:r w:rsidRPr="00AD66E1">
        <w:rPr>
          <w:rFonts w:ascii="Times New Roman" w:hAnsi="Times New Roman" w:cs="Times New Roman"/>
          <w:b/>
          <w:bCs/>
          <w:color w:val="000000"/>
          <w:sz w:val="24"/>
          <w:szCs w:val="24"/>
        </w:rPr>
        <w:t>Размена информација и сарадња са државама чланицама, агенцијама ЕУ</w:t>
      </w:r>
      <w:r w:rsidR="00B2089E" w:rsidRPr="00AD66E1">
        <w:rPr>
          <w:rFonts w:ascii="Times New Roman" w:hAnsi="Times New Roman" w:cs="Times New Roman"/>
          <w:b/>
          <w:bCs/>
          <w:color w:val="000000"/>
          <w:sz w:val="24"/>
          <w:szCs w:val="24"/>
          <w:lang w:val="sr-Cyrl-RS"/>
        </w:rPr>
        <w:t xml:space="preserve"> и  </w:t>
      </w:r>
      <w:r w:rsidRPr="00AD66E1">
        <w:rPr>
          <w:rFonts w:ascii="Times New Roman" w:hAnsi="Times New Roman" w:cs="Times New Roman"/>
          <w:b/>
          <w:bCs/>
          <w:color w:val="000000"/>
          <w:sz w:val="24"/>
          <w:szCs w:val="24"/>
        </w:rPr>
        <w:t>другим међународним организацијама</w:t>
      </w:r>
      <w:bookmarkEnd w:id="14"/>
    </w:p>
    <w:p w14:paraId="75C74E20" w14:textId="77777777" w:rsidR="00304F12" w:rsidRPr="008228F8" w:rsidRDefault="00304F12" w:rsidP="00BA1D03">
      <w:pPr>
        <w:spacing w:line="276" w:lineRule="auto"/>
        <w:jc w:val="both"/>
        <w:rPr>
          <w:rFonts w:ascii="Times New Roman" w:hAnsi="Times New Roman" w:cs="Times New Roman"/>
          <w:color w:val="000000"/>
          <w:sz w:val="24"/>
          <w:szCs w:val="24"/>
        </w:rPr>
      </w:pPr>
    </w:p>
    <w:p w14:paraId="5FD00277" w14:textId="34E2E867"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Република Србија у циљу придруживања Европској унији </w:t>
      </w:r>
      <w:r w:rsidR="00CE357E" w:rsidRPr="008228F8">
        <w:rPr>
          <w:rFonts w:ascii="Times New Roman" w:hAnsi="Times New Roman" w:cs="Times New Roman"/>
          <w:color w:val="000000"/>
          <w:sz w:val="24"/>
          <w:szCs w:val="24"/>
        </w:rPr>
        <w:t xml:space="preserve">треба </w:t>
      </w:r>
      <w:r w:rsidR="00584041" w:rsidRPr="008228F8">
        <w:rPr>
          <w:rFonts w:ascii="Times New Roman" w:hAnsi="Times New Roman" w:cs="Times New Roman"/>
          <w:color w:val="000000"/>
          <w:sz w:val="24"/>
          <w:szCs w:val="24"/>
        </w:rPr>
        <w:t xml:space="preserve">посебно да ојача сарадњу са државама чланицама и Европском </w:t>
      </w:r>
      <w:r w:rsidR="00CE357E" w:rsidRPr="008228F8">
        <w:rPr>
          <w:rFonts w:ascii="Times New Roman" w:hAnsi="Times New Roman" w:cs="Times New Roman"/>
          <w:color w:val="000000"/>
          <w:sz w:val="24"/>
          <w:szCs w:val="24"/>
          <w:lang w:val="sr-Cyrl-RS"/>
        </w:rPr>
        <w:t xml:space="preserve">агенцијом за </w:t>
      </w:r>
      <w:r w:rsidR="00CE357E" w:rsidRPr="008228F8">
        <w:rPr>
          <w:rFonts w:ascii="Times New Roman" w:hAnsi="Times New Roman" w:cs="Times New Roman"/>
          <w:color w:val="000000"/>
          <w:sz w:val="24"/>
          <w:szCs w:val="24"/>
        </w:rPr>
        <w:t>граничн</w:t>
      </w:r>
      <w:r w:rsidR="00CE357E" w:rsidRPr="008228F8">
        <w:rPr>
          <w:rFonts w:ascii="Times New Roman" w:hAnsi="Times New Roman" w:cs="Times New Roman"/>
          <w:color w:val="000000"/>
          <w:sz w:val="24"/>
          <w:szCs w:val="24"/>
          <w:lang w:val="sr-Cyrl-RS"/>
        </w:rPr>
        <w:t>у</w:t>
      </w:r>
      <w:r w:rsidR="00584041" w:rsidRPr="008228F8">
        <w:rPr>
          <w:rFonts w:ascii="Times New Roman" w:hAnsi="Times New Roman" w:cs="Times New Roman"/>
          <w:color w:val="000000"/>
          <w:sz w:val="24"/>
          <w:szCs w:val="24"/>
        </w:rPr>
        <w:t xml:space="preserve"> и </w:t>
      </w:r>
      <w:r w:rsidR="00CE357E" w:rsidRPr="008228F8">
        <w:rPr>
          <w:rFonts w:ascii="Times New Roman" w:hAnsi="Times New Roman" w:cs="Times New Roman"/>
          <w:color w:val="000000"/>
          <w:sz w:val="24"/>
          <w:szCs w:val="24"/>
        </w:rPr>
        <w:t>обалск</w:t>
      </w:r>
      <w:r w:rsidR="00CE357E" w:rsidRPr="008228F8">
        <w:rPr>
          <w:rFonts w:ascii="Times New Roman" w:hAnsi="Times New Roman" w:cs="Times New Roman"/>
          <w:color w:val="000000"/>
          <w:sz w:val="24"/>
          <w:szCs w:val="24"/>
          <w:lang w:val="sr-Cyrl-RS"/>
        </w:rPr>
        <w:t>у</w:t>
      </w:r>
      <w:r w:rsidR="00584041" w:rsidRPr="008228F8">
        <w:rPr>
          <w:rFonts w:ascii="Times New Roman" w:hAnsi="Times New Roman" w:cs="Times New Roman"/>
          <w:color w:val="000000"/>
          <w:sz w:val="24"/>
          <w:szCs w:val="24"/>
        </w:rPr>
        <w:t xml:space="preserve"> </w:t>
      </w:r>
      <w:r w:rsidR="00CE357E" w:rsidRPr="008228F8">
        <w:rPr>
          <w:rFonts w:ascii="Times New Roman" w:hAnsi="Times New Roman" w:cs="Times New Roman"/>
          <w:color w:val="000000"/>
          <w:sz w:val="24"/>
          <w:szCs w:val="24"/>
        </w:rPr>
        <w:t>стражу</w:t>
      </w:r>
      <w:r w:rsidR="00CE357E" w:rsidRPr="008228F8">
        <w:rPr>
          <w:rFonts w:ascii="Times New Roman" w:hAnsi="Times New Roman" w:cs="Times New Roman"/>
          <w:color w:val="000000"/>
          <w:sz w:val="24"/>
          <w:szCs w:val="24"/>
          <w:lang w:val="sr-Cyrl-RS"/>
        </w:rPr>
        <w:t>,</w:t>
      </w:r>
      <w:r w:rsidR="00584041" w:rsidRPr="008228F8">
        <w:rPr>
          <w:rFonts w:ascii="Times New Roman" w:hAnsi="Times New Roman" w:cs="Times New Roman"/>
          <w:color w:val="000000"/>
          <w:sz w:val="24"/>
          <w:szCs w:val="24"/>
        </w:rPr>
        <w:t xml:space="preserve"> успостави ефикасну размену свих релевантних информација, посебно у вези са употребом европске слике стања на спољним границама Европске уније. Истовремено, учествовање у разним заједничким активностима побољшаће административне капацитете граничне полиције и ојачаће улогу Републике Србије на европском нивоу. Такође, потребно је стално јачати сарадњу са другим међународним организацијама које имају одговорности у вези са управљањем граница.</w:t>
      </w:r>
    </w:p>
    <w:p w14:paraId="49FB8205" w14:textId="77777777" w:rsidR="00584041" w:rsidRPr="008228F8" w:rsidRDefault="00584041" w:rsidP="00BA1D03">
      <w:pPr>
        <w:spacing w:line="276" w:lineRule="auto"/>
        <w:rPr>
          <w:rFonts w:ascii="Times New Roman" w:hAnsi="Times New Roman" w:cs="Times New Roman"/>
          <w:color w:val="000000"/>
          <w:sz w:val="24"/>
          <w:szCs w:val="24"/>
        </w:rPr>
      </w:pPr>
    </w:p>
    <w:p w14:paraId="50B7DE25" w14:textId="0B462A43" w:rsidR="00584041" w:rsidRDefault="00AD66E1" w:rsidP="00BA1D03">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FC40BE">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72D33686" w14:textId="77777777" w:rsidR="00FC40BE" w:rsidRPr="008228F8" w:rsidRDefault="00FC40BE" w:rsidP="00BA1D03">
      <w:pPr>
        <w:spacing w:line="276" w:lineRule="auto"/>
        <w:rPr>
          <w:rFonts w:ascii="Times New Roman" w:hAnsi="Times New Roman" w:cs="Times New Roman"/>
          <w:color w:val="000000"/>
          <w:sz w:val="24"/>
          <w:szCs w:val="24"/>
        </w:rPr>
      </w:pPr>
    </w:p>
    <w:p w14:paraId="38D21399" w14:textId="38C7A626" w:rsidR="00584041" w:rsidRDefault="00FC40BE" w:rsidP="00FC40BE">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Успостављен Национални координациони центар у складу са стандардима ЕУ</w:t>
      </w:r>
      <w:r>
        <w:rPr>
          <w:rFonts w:ascii="Times New Roman" w:hAnsi="Times New Roman" w:cs="Times New Roman"/>
          <w:color w:val="000000"/>
          <w:sz w:val="24"/>
          <w:szCs w:val="24"/>
        </w:rPr>
        <w:t>;</w:t>
      </w:r>
    </w:p>
    <w:p w14:paraId="5E3DC45D" w14:textId="77777777" w:rsidR="00FC40BE" w:rsidRPr="008228F8" w:rsidRDefault="00FC40BE" w:rsidP="00FC40BE">
      <w:pPr>
        <w:pStyle w:val="ListParagraph"/>
        <w:jc w:val="both"/>
        <w:rPr>
          <w:rFonts w:ascii="Times New Roman" w:hAnsi="Times New Roman" w:cs="Times New Roman"/>
          <w:color w:val="000000"/>
          <w:sz w:val="24"/>
          <w:szCs w:val="24"/>
          <w:lang w:val="ru-RU"/>
        </w:rPr>
      </w:pPr>
    </w:p>
    <w:p w14:paraId="6E46AC78" w14:textId="79F8F52C" w:rsidR="00584041" w:rsidRDefault="00FC40BE" w:rsidP="00FC40BE">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2) </w:t>
      </w:r>
      <w:r w:rsidR="00584041" w:rsidRPr="008228F8">
        <w:rPr>
          <w:rFonts w:ascii="Times New Roman" w:hAnsi="Times New Roman" w:cs="Times New Roman"/>
          <w:color w:val="000000"/>
          <w:sz w:val="24"/>
          <w:szCs w:val="24"/>
          <w:lang w:val="ru-RU"/>
        </w:rPr>
        <w:t>Ојачана билатерална са</w:t>
      </w:r>
      <w:r w:rsidR="003E2680" w:rsidRPr="008228F8">
        <w:rPr>
          <w:rFonts w:ascii="Times New Roman" w:hAnsi="Times New Roman" w:cs="Times New Roman"/>
          <w:color w:val="000000"/>
          <w:sz w:val="24"/>
          <w:szCs w:val="24"/>
          <w:lang w:val="ru-RU"/>
        </w:rPr>
        <w:t>радња са државама чланицама ЕУ</w:t>
      </w:r>
      <w:r w:rsidR="00584041" w:rsidRPr="008228F8">
        <w:rPr>
          <w:rFonts w:ascii="Times New Roman" w:hAnsi="Times New Roman" w:cs="Times New Roman"/>
          <w:color w:val="000000"/>
          <w:sz w:val="24"/>
          <w:szCs w:val="24"/>
          <w:lang w:val="ru-RU"/>
        </w:rPr>
        <w:t xml:space="preserve"> и другим евро</w:t>
      </w:r>
      <w:r>
        <w:rPr>
          <w:rFonts w:ascii="Times New Roman" w:hAnsi="Times New Roman" w:cs="Times New Roman"/>
          <w:color w:val="000000"/>
          <w:sz w:val="24"/>
          <w:szCs w:val="24"/>
          <w:lang w:val="ru-RU"/>
        </w:rPr>
        <w:t>пским и међународним агенцијама</w:t>
      </w:r>
      <w:r>
        <w:rPr>
          <w:rFonts w:ascii="Times New Roman" w:hAnsi="Times New Roman" w:cs="Times New Roman"/>
          <w:color w:val="000000"/>
          <w:sz w:val="24"/>
          <w:szCs w:val="24"/>
        </w:rPr>
        <w:t>;</w:t>
      </w:r>
    </w:p>
    <w:p w14:paraId="130BBA21" w14:textId="77777777" w:rsidR="00FC40BE" w:rsidRPr="008228F8" w:rsidRDefault="00FC40BE" w:rsidP="00FC40BE">
      <w:pPr>
        <w:pStyle w:val="ListParagraph"/>
        <w:jc w:val="both"/>
        <w:rPr>
          <w:rFonts w:ascii="Times New Roman" w:hAnsi="Times New Roman" w:cs="Times New Roman"/>
          <w:color w:val="000000"/>
          <w:sz w:val="24"/>
          <w:szCs w:val="24"/>
          <w:lang w:val="ru-RU"/>
        </w:rPr>
      </w:pPr>
    </w:p>
    <w:p w14:paraId="76854EE4" w14:textId="361E7E12" w:rsidR="009D7379" w:rsidRDefault="00FC40BE" w:rsidP="00FC40BE">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3) </w:t>
      </w:r>
      <w:r w:rsidR="00D75AFA" w:rsidRPr="00FC40BE">
        <w:rPr>
          <w:rFonts w:ascii="Times New Roman" w:hAnsi="Times New Roman" w:cs="Times New Roman"/>
          <w:color w:val="000000"/>
          <w:sz w:val="24"/>
          <w:szCs w:val="24"/>
          <w:lang w:val="ru-RU"/>
        </w:rPr>
        <w:t>Унапређена сарадња са Европском агенцијом за граничну и обалску стражу</w:t>
      </w:r>
      <w:r>
        <w:rPr>
          <w:rFonts w:ascii="Times New Roman" w:hAnsi="Times New Roman" w:cs="Times New Roman"/>
          <w:color w:val="000000"/>
          <w:sz w:val="24"/>
          <w:szCs w:val="24"/>
        </w:rPr>
        <w:t>;</w:t>
      </w:r>
    </w:p>
    <w:p w14:paraId="4AD74737" w14:textId="77777777" w:rsidR="00FC40BE" w:rsidRPr="008228F8" w:rsidRDefault="00FC40BE" w:rsidP="00FC40BE">
      <w:pPr>
        <w:pStyle w:val="ListParagraph"/>
        <w:jc w:val="both"/>
        <w:rPr>
          <w:rFonts w:ascii="Times New Roman" w:hAnsi="Times New Roman" w:cs="Times New Roman"/>
          <w:color w:val="000000"/>
          <w:sz w:val="24"/>
          <w:szCs w:val="24"/>
          <w:lang w:val="ru-RU"/>
        </w:rPr>
      </w:pPr>
    </w:p>
    <w:p w14:paraId="05E81AA8" w14:textId="5C70D81A" w:rsidR="00304F12" w:rsidRDefault="00FC40BE" w:rsidP="00FC40BE">
      <w:pPr>
        <w:pStyle w:val="ListParagraph"/>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 </w:t>
      </w:r>
      <w:r w:rsidR="00584041" w:rsidRPr="008228F8">
        <w:rPr>
          <w:rFonts w:ascii="Times New Roman" w:hAnsi="Times New Roman" w:cs="Times New Roman"/>
          <w:color w:val="000000"/>
          <w:sz w:val="24"/>
          <w:szCs w:val="24"/>
          <w:lang w:val="ru-RU"/>
        </w:rPr>
        <w:t>Унапређени национални системи и остваривање техничких предуслова за ефикасну размену података.</w:t>
      </w:r>
    </w:p>
    <w:p w14:paraId="701F42AC" w14:textId="77777777" w:rsidR="00AD66E1" w:rsidRPr="00B2089E" w:rsidRDefault="00AD66E1" w:rsidP="00FC40BE">
      <w:pPr>
        <w:pStyle w:val="ListParagraph"/>
        <w:jc w:val="both"/>
        <w:rPr>
          <w:rFonts w:ascii="Times New Roman" w:hAnsi="Times New Roman" w:cs="Times New Roman"/>
          <w:color w:val="000000"/>
          <w:sz w:val="24"/>
          <w:szCs w:val="24"/>
          <w:lang w:val="ru-RU"/>
        </w:rPr>
      </w:pPr>
    </w:p>
    <w:p w14:paraId="3316DE70" w14:textId="630B3EFB" w:rsidR="00584041" w:rsidRPr="008228F8" w:rsidRDefault="00304F12" w:rsidP="00BA4125">
      <w:pPr>
        <w:pStyle w:val="Heading2"/>
        <w:numPr>
          <w:ilvl w:val="1"/>
          <w:numId w:val="15"/>
        </w:numPr>
        <w:spacing w:line="276" w:lineRule="auto"/>
        <w:ind w:left="426" w:hanging="426"/>
        <w:rPr>
          <w:rFonts w:ascii="Times New Roman" w:hAnsi="Times New Roman" w:cs="Times New Roman"/>
          <w:b/>
          <w:bCs/>
          <w:color w:val="000000"/>
          <w:sz w:val="24"/>
          <w:szCs w:val="24"/>
        </w:rPr>
      </w:pPr>
      <w:bookmarkStart w:id="15" w:name="_Toc50468443"/>
      <w:r w:rsidRPr="008228F8">
        <w:rPr>
          <w:rFonts w:ascii="Times New Roman" w:hAnsi="Times New Roman" w:cs="Times New Roman"/>
          <w:b/>
          <w:bCs/>
          <w:color w:val="000000"/>
          <w:sz w:val="24"/>
          <w:szCs w:val="24"/>
        </w:rPr>
        <w:t xml:space="preserve">  </w:t>
      </w:r>
      <w:r w:rsidR="00584041" w:rsidRPr="008228F8">
        <w:rPr>
          <w:rFonts w:ascii="Times New Roman" w:hAnsi="Times New Roman" w:cs="Times New Roman"/>
          <w:b/>
          <w:bCs/>
          <w:color w:val="000000"/>
          <w:sz w:val="24"/>
          <w:szCs w:val="24"/>
        </w:rPr>
        <w:t>Механизам за контролу квалитета</w:t>
      </w:r>
      <w:bookmarkEnd w:id="15"/>
    </w:p>
    <w:p w14:paraId="0F604947" w14:textId="28DADE4E" w:rsidR="00584041" w:rsidRPr="008228F8" w:rsidRDefault="00AD66E1" w:rsidP="00BA1D03">
      <w:pPr>
        <w:spacing w:after="1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Службеници граничне контроле први су контакт странаца са нашом земљом и они морају бити високо професионални и стручни. С тим у вези, успостављање механизма контроле квалитета једно је од важнијих подручја </w:t>
      </w:r>
      <w:r w:rsidR="00584041" w:rsidRPr="008228F8">
        <w:rPr>
          <w:rFonts w:ascii="Times New Roman" w:hAnsi="Times New Roman" w:cs="Times New Roman"/>
          <w:color w:val="000000"/>
          <w:sz w:val="24"/>
          <w:szCs w:val="24"/>
        </w:rPr>
        <w:lastRenderedPageBreak/>
        <w:t xml:space="preserve">управљања границом како би се осигурао висок ниво ефикасности, професионалности и стручности у области управљања границом. Истовремено, резултати утврђени контролом спровођења законских мера од стране службеника требало би да буду смернице за даље планирање развоја свих надлежних агенција. Посебне активности треба да буду усмерене на превенцију и борбу против корупције, а треба користити и процене рањивости урађене кроз анализе ризика.  </w:t>
      </w:r>
    </w:p>
    <w:p w14:paraId="7BE7F36B" w14:textId="22505BC8" w:rsidR="00584041" w:rsidRDefault="00AD66E1" w:rsidP="00BA1D03">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FC40BE">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37C2D8D4" w14:textId="77777777" w:rsidR="00FC40BE" w:rsidRPr="002F1BCF" w:rsidRDefault="00FC40BE" w:rsidP="00BA1D03">
      <w:pPr>
        <w:spacing w:line="276" w:lineRule="auto"/>
        <w:rPr>
          <w:rFonts w:ascii="Times New Roman" w:hAnsi="Times New Roman" w:cs="Times New Roman"/>
          <w:color w:val="000000"/>
          <w:sz w:val="12"/>
          <w:szCs w:val="24"/>
        </w:rPr>
      </w:pPr>
    </w:p>
    <w:p w14:paraId="0C724CC8" w14:textId="60340582" w:rsidR="00584041" w:rsidRDefault="00FC40BE" w:rsidP="00FC40BE">
      <w:pPr>
        <w:pStyle w:val="ListParagraph"/>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Ефикасна примена професионалних и етичких стандарда</w:t>
      </w:r>
      <w:r>
        <w:rPr>
          <w:rFonts w:ascii="Times New Roman" w:hAnsi="Times New Roman" w:cs="Times New Roman"/>
          <w:color w:val="000000"/>
          <w:sz w:val="24"/>
          <w:szCs w:val="24"/>
        </w:rPr>
        <w:t>;</w:t>
      </w:r>
    </w:p>
    <w:p w14:paraId="46C43D71" w14:textId="77777777" w:rsidR="00FC40BE" w:rsidRPr="008228F8" w:rsidRDefault="00FC40BE" w:rsidP="00FC40BE">
      <w:pPr>
        <w:pStyle w:val="ListParagraph"/>
        <w:jc w:val="both"/>
        <w:rPr>
          <w:rFonts w:ascii="Times New Roman" w:hAnsi="Times New Roman" w:cs="Times New Roman"/>
          <w:color w:val="000000"/>
          <w:sz w:val="24"/>
          <w:szCs w:val="24"/>
          <w:lang w:val="ru-RU"/>
        </w:rPr>
      </w:pPr>
    </w:p>
    <w:p w14:paraId="17F84058" w14:textId="6A5AFCE7" w:rsidR="00584041" w:rsidRPr="008228F8" w:rsidRDefault="00FC40BE" w:rsidP="00FC40BE">
      <w:pPr>
        <w:pStyle w:val="ListParagraph"/>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w:t>
      </w:r>
      <w:r w:rsidR="00584041" w:rsidRPr="008228F8">
        <w:rPr>
          <w:rFonts w:ascii="Times New Roman" w:hAnsi="Times New Roman" w:cs="Times New Roman"/>
          <w:color w:val="000000"/>
          <w:sz w:val="24"/>
          <w:szCs w:val="24"/>
          <w:lang w:val="ru-RU"/>
        </w:rPr>
        <w:t>Ојачати капацитете и спремност за суочавање са предстојећим изазовима (у вези са процен</w:t>
      </w:r>
      <w:r>
        <w:rPr>
          <w:rFonts w:ascii="Times New Roman" w:hAnsi="Times New Roman" w:cs="Times New Roman"/>
          <w:color w:val="000000"/>
          <w:sz w:val="24"/>
          <w:szCs w:val="24"/>
          <w:lang w:val="ru-RU"/>
        </w:rPr>
        <w:t>ом рањивости из Анализе ризика).</w:t>
      </w:r>
    </w:p>
    <w:p w14:paraId="23C944F1" w14:textId="77777777" w:rsidR="00584041" w:rsidRPr="008228F8" w:rsidRDefault="00584041" w:rsidP="00BA4125">
      <w:pPr>
        <w:pStyle w:val="Heading2"/>
        <w:numPr>
          <w:ilvl w:val="1"/>
          <w:numId w:val="15"/>
        </w:numPr>
        <w:spacing w:line="276" w:lineRule="auto"/>
        <w:ind w:left="567" w:hanging="567"/>
        <w:rPr>
          <w:rFonts w:ascii="Times New Roman" w:hAnsi="Times New Roman" w:cs="Times New Roman"/>
          <w:b/>
          <w:bCs/>
          <w:color w:val="000000"/>
          <w:sz w:val="24"/>
          <w:szCs w:val="24"/>
        </w:rPr>
      </w:pPr>
      <w:bookmarkStart w:id="16" w:name="_Toc50468444"/>
      <w:r w:rsidRPr="008228F8">
        <w:rPr>
          <w:rFonts w:ascii="Times New Roman" w:hAnsi="Times New Roman" w:cs="Times New Roman"/>
          <w:b/>
          <w:bCs/>
          <w:color w:val="000000"/>
          <w:sz w:val="24"/>
          <w:szCs w:val="24"/>
        </w:rPr>
        <w:t>Обука, истраживање и развој</w:t>
      </w:r>
      <w:bookmarkEnd w:id="16"/>
    </w:p>
    <w:p w14:paraId="7B669F2C" w14:textId="17B78667" w:rsidR="00584041" w:rsidRPr="008228F8" w:rsidRDefault="00AD66E1" w:rsidP="00BA1D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 xml:space="preserve">Одржавање нивоа високо професионалне службе за управљање границама у данашњем свету није могуће без значајних улагања у техничку опрему али и обуку службеника који директно обављају активности на граничној контроли. Потребно је пратити нове технологије и успоставити квалитетну сарадњу са свим организационим јединицама министарстава како би улагања у опрему и технологију била оправдана и ефикасна. Запослени морају бити обучени за обављање својих дужности у складу са најбољим праксама Европске уније и међународне заједнице. </w:t>
      </w:r>
    </w:p>
    <w:p w14:paraId="2AF56215" w14:textId="77777777" w:rsidR="00584041" w:rsidRPr="008228F8" w:rsidRDefault="00584041" w:rsidP="00BA1D03">
      <w:pPr>
        <w:spacing w:line="276" w:lineRule="auto"/>
        <w:jc w:val="both"/>
        <w:rPr>
          <w:rFonts w:ascii="Times New Roman" w:hAnsi="Times New Roman" w:cs="Times New Roman"/>
          <w:color w:val="000000"/>
          <w:sz w:val="24"/>
          <w:szCs w:val="24"/>
        </w:rPr>
      </w:pPr>
    </w:p>
    <w:p w14:paraId="22C0864A" w14:textId="62AE6F5B" w:rsidR="00584041" w:rsidRPr="008228F8" w:rsidRDefault="00AD66E1" w:rsidP="00BA4125">
      <w:pPr>
        <w:pStyle w:val="CommentText"/>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Стални развој концепта</w:t>
      </w:r>
      <w:r w:rsidR="003E2680" w:rsidRPr="008228F8">
        <w:rPr>
          <w:rFonts w:ascii="Times New Roman" w:hAnsi="Times New Roman" w:cs="Times New Roman"/>
          <w:sz w:val="24"/>
          <w:szCs w:val="24"/>
          <w:lang w:val="ru-RU"/>
        </w:rPr>
        <w:t xml:space="preserve"> ИУГ, измене нормативних аката, </w:t>
      </w:r>
      <w:r w:rsidR="00584041" w:rsidRPr="008228F8">
        <w:rPr>
          <w:rFonts w:ascii="Times New Roman" w:hAnsi="Times New Roman" w:cs="Times New Roman"/>
          <w:sz w:val="24"/>
          <w:szCs w:val="24"/>
          <w:lang w:val="ru-RU"/>
        </w:rPr>
        <w:t>безбедносни изазови и флуктуација запослених, као и у</w:t>
      </w:r>
      <w:r w:rsidR="00CE357E" w:rsidRPr="008228F8">
        <w:rPr>
          <w:rFonts w:ascii="Times New Roman" w:hAnsi="Times New Roman" w:cs="Times New Roman"/>
          <w:sz w:val="24"/>
          <w:szCs w:val="24"/>
          <w:lang w:val="ru-RU"/>
        </w:rPr>
        <w:t>вођ</w:t>
      </w:r>
      <w:r w:rsidR="00584041" w:rsidRPr="008228F8">
        <w:rPr>
          <w:rFonts w:ascii="Times New Roman" w:hAnsi="Times New Roman" w:cs="Times New Roman"/>
          <w:sz w:val="24"/>
          <w:szCs w:val="24"/>
          <w:lang w:val="ru-RU"/>
        </w:rPr>
        <w:t>ење нових технологија изискују континуирано стицање нових знања и вештина, као и кондиционирање стечених.</w:t>
      </w:r>
    </w:p>
    <w:p w14:paraId="4EEC835F" w14:textId="3F9AC0E8" w:rsidR="00584041" w:rsidRPr="008228F8" w:rsidRDefault="00AD66E1" w:rsidP="00BA4125">
      <w:pPr>
        <w:pStyle w:val="CommentText"/>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584041" w:rsidRPr="008228F8">
        <w:rPr>
          <w:rFonts w:ascii="Times New Roman" w:hAnsi="Times New Roman" w:cs="Times New Roman"/>
          <w:sz w:val="24"/>
          <w:szCs w:val="24"/>
          <w:lang w:val="ru-RU"/>
        </w:rPr>
        <w:t>Стицање и у</w:t>
      </w:r>
      <w:r w:rsidR="00CE357E" w:rsidRPr="008228F8">
        <w:rPr>
          <w:rFonts w:ascii="Times New Roman" w:hAnsi="Times New Roman" w:cs="Times New Roman"/>
          <w:sz w:val="24"/>
          <w:szCs w:val="24"/>
          <w:lang w:val="ru-RU"/>
        </w:rPr>
        <w:t>напређ</w:t>
      </w:r>
      <w:r w:rsidR="00584041" w:rsidRPr="008228F8">
        <w:rPr>
          <w:rFonts w:ascii="Times New Roman" w:hAnsi="Times New Roman" w:cs="Times New Roman"/>
          <w:sz w:val="24"/>
          <w:szCs w:val="24"/>
          <w:lang w:val="ru-RU"/>
        </w:rPr>
        <w:t>ење знања, вештина и ставова се реализује у циљу повећања ефикасности и ефективности у обављању послова као и каријерног развоја запослених.</w:t>
      </w:r>
    </w:p>
    <w:p w14:paraId="6278C015" w14:textId="050E6A81" w:rsidR="00584041" w:rsidRDefault="00AD66E1" w:rsidP="00BA1D03">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584041" w:rsidRPr="008228F8">
        <w:rPr>
          <w:rFonts w:ascii="Times New Roman" w:hAnsi="Times New Roman" w:cs="Times New Roman"/>
          <w:color w:val="000000"/>
          <w:sz w:val="24"/>
          <w:szCs w:val="24"/>
        </w:rPr>
        <w:t>Посебни циљеви</w:t>
      </w:r>
      <w:r w:rsidR="00FC40BE">
        <w:rPr>
          <w:rFonts w:ascii="Times New Roman" w:hAnsi="Times New Roman" w:cs="Times New Roman"/>
          <w:color w:val="000000"/>
          <w:sz w:val="24"/>
          <w:szCs w:val="24"/>
          <w:lang w:val="sr-Cyrl-RS"/>
        </w:rPr>
        <w:t xml:space="preserve"> јесу</w:t>
      </w:r>
      <w:r w:rsidR="00584041" w:rsidRPr="008228F8">
        <w:rPr>
          <w:rFonts w:ascii="Times New Roman" w:hAnsi="Times New Roman" w:cs="Times New Roman"/>
          <w:color w:val="000000"/>
          <w:sz w:val="24"/>
          <w:szCs w:val="24"/>
        </w:rPr>
        <w:t>:</w:t>
      </w:r>
    </w:p>
    <w:p w14:paraId="1CA983A2" w14:textId="77777777" w:rsidR="00FC40BE" w:rsidRPr="008228F8" w:rsidRDefault="00FC40BE" w:rsidP="00BA1D03">
      <w:pPr>
        <w:spacing w:line="276" w:lineRule="auto"/>
        <w:rPr>
          <w:rFonts w:ascii="Times New Roman" w:hAnsi="Times New Roman" w:cs="Times New Roman"/>
          <w:color w:val="000000"/>
          <w:sz w:val="24"/>
          <w:szCs w:val="24"/>
        </w:rPr>
      </w:pPr>
    </w:p>
    <w:p w14:paraId="4D6DC709" w14:textId="69525DE6" w:rsidR="00584041" w:rsidRDefault="00FC40BE" w:rsidP="00FC40BE">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Праћење нових технологија у управљању границама</w:t>
      </w:r>
      <w:r>
        <w:rPr>
          <w:rFonts w:ascii="Times New Roman" w:hAnsi="Times New Roman" w:cs="Times New Roman"/>
          <w:color w:val="000000"/>
          <w:sz w:val="24"/>
          <w:szCs w:val="24"/>
        </w:rPr>
        <w:t>;</w:t>
      </w:r>
    </w:p>
    <w:p w14:paraId="17E9415C" w14:textId="77777777" w:rsidR="00FC40BE" w:rsidRPr="008228F8" w:rsidRDefault="00FC40BE" w:rsidP="00FC40BE">
      <w:pPr>
        <w:pStyle w:val="ListParagraph"/>
        <w:rPr>
          <w:rFonts w:ascii="Times New Roman" w:hAnsi="Times New Roman" w:cs="Times New Roman"/>
          <w:color w:val="000000"/>
          <w:sz w:val="24"/>
          <w:szCs w:val="24"/>
          <w:lang w:val="ru-RU"/>
        </w:rPr>
      </w:pPr>
    </w:p>
    <w:p w14:paraId="373DBE25" w14:textId="02168016" w:rsidR="00304F12" w:rsidRPr="00B2089E" w:rsidRDefault="00FC40BE" w:rsidP="00FC40BE">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2) </w:t>
      </w:r>
      <w:r w:rsidR="00584041" w:rsidRPr="008228F8">
        <w:rPr>
          <w:rFonts w:ascii="Times New Roman" w:hAnsi="Times New Roman" w:cs="Times New Roman"/>
          <w:color w:val="000000"/>
          <w:sz w:val="24"/>
          <w:szCs w:val="24"/>
        </w:rPr>
        <w:t xml:space="preserve">Ојачани капацитети граничне полиције. </w:t>
      </w:r>
    </w:p>
    <w:p w14:paraId="6CC8ECD2" w14:textId="43A60532" w:rsidR="00304F12" w:rsidRPr="00B2089E" w:rsidRDefault="00FC40BE" w:rsidP="00B2089E">
      <w:pPr>
        <w:pStyle w:val="Heading1"/>
        <w:numPr>
          <w:ilvl w:val="0"/>
          <w:numId w:val="3"/>
        </w:numPr>
        <w:spacing w:line="276" w:lineRule="auto"/>
        <w:ind w:left="426" w:hanging="426"/>
        <w:rPr>
          <w:rFonts w:ascii="Times New Roman" w:hAnsi="Times New Roman" w:cs="Times New Roman"/>
          <w:b/>
          <w:bCs/>
          <w:color w:val="000000"/>
          <w:sz w:val="24"/>
          <w:szCs w:val="24"/>
        </w:rPr>
      </w:pPr>
      <w:bookmarkStart w:id="17" w:name="_Toc50468445"/>
      <w:r w:rsidRPr="008228F8">
        <w:rPr>
          <w:rFonts w:ascii="Times New Roman" w:hAnsi="Times New Roman" w:cs="Times New Roman"/>
          <w:b/>
          <w:bCs/>
          <w:caps w:val="0"/>
          <w:color w:val="000000"/>
          <w:sz w:val="24"/>
          <w:szCs w:val="24"/>
        </w:rPr>
        <w:t>Спровођење, праћење и евалуација</w:t>
      </w:r>
      <w:bookmarkEnd w:id="17"/>
    </w:p>
    <w:p w14:paraId="53EB5D6C" w14:textId="257F2FFB" w:rsidR="00584041" w:rsidRPr="008228F8" w:rsidRDefault="00AD66E1" w:rsidP="00BA4125">
      <w:pPr>
        <w:pStyle w:val="NormalWeb"/>
        <w:shd w:val="clear" w:color="auto" w:fill="FFFFFF"/>
        <w:spacing w:before="0" w:beforeAutospacing="0" w:after="150" w:afterAutospacing="0" w:line="276" w:lineRule="auto"/>
        <w:jc w:val="both"/>
      </w:pPr>
      <w:r>
        <w:rPr>
          <w:lang w:val="sr-Cyrl-RS"/>
        </w:rPr>
        <w:tab/>
      </w:r>
      <w:r w:rsidR="00F364C9" w:rsidRPr="008228F8">
        <w:rPr>
          <w:lang w:val="sr-Cyrl-RS"/>
        </w:rPr>
        <w:t>С</w:t>
      </w:r>
      <w:r w:rsidR="00584041" w:rsidRPr="008228F8">
        <w:t>тратегиј</w:t>
      </w:r>
      <w:r w:rsidR="00F364C9" w:rsidRPr="008228F8">
        <w:rPr>
          <w:lang w:val="sr-Cyrl-RS"/>
        </w:rPr>
        <w:t>а</w:t>
      </w:r>
      <w:r w:rsidR="00584041" w:rsidRPr="008228F8">
        <w:t xml:space="preserve"> интегр</w:t>
      </w:r>
      <w:r w:rsidR="00374079" w:rsidRPr="008228F8">
        <w:t xml:space="preserve">исаног управљања границом </w:t>
      </w:r>
      <w:r w:rsidR="00374079" w:rsidRPr="00E91CD8">
        <w:t>доноси</w:t>
      </w:r>
      <w:r w:rsidR="00584041" w:rsidRPr="00E91CD8">
        <w:t xml:space="preserve"> се</w:t>
      </w:r>
      <w:r w:rsidR="00F364C9" w:rsidRPr="00E91CD8">
        <w:rPr>
          <w:lang w:val="sr-Cyrl-RS"/>
        </w:rPr>
        <w:t xml:space="preserve"> </w:t>
      </w:r>
      <w:r w:rsidR="00F364C9" w:rsidRPr="008228F8">
        <w:rPr>
          <w:lang w:val="sr-Cyrl-RS"/>
        </w:rPr>
        <w:t>заједно са</w:t>
      </w:r>
      <w:r w:rsidR="00584041" w:rsidRPr="008228F8">
        <w:t xml:space="preserve"> Акциони</w:t>
      </w:r>
      <w:r w:rsidR="00F364C9" w:rsidRPr="008228F8">
        <w:rPr>
          <w:lang w:val="sr-Cyrl-RS"/>
        </w:rPr>
        <w:t>м</w:t>
      </w:r>
      <w:r w:rsidR="00584041" w:rsidRPr="008228F8">
        <w:t xml:space="preserve"> план</w:t>
      </w:r>
      <w:r w:rsidR="00F364C9" w:rsidRPr="008228F8">
        <w:rPr>
          <w:lang w:val="sr-Cyrl-RS"/>
        </w:rPr>
        <w:t>ом</w:t>
      </w:r>
      <w:r w:rsidR="00584041" w:rsidRPr="008228F8">
        <w:t xml:space="preserve"> ради њеног спровођења. Акциони план </w:t>
      </w:r>
      <w:r w:rsidR="00584041" w:rsidRPr="00E91CD8">
        <w:t>садрж</w:t>
      </w:r>
      <w:r w:rsidR="00374079" w:rsidRPr="00E91CD8">
        <w:rPr>
          <w:lang w:val="sr-Cyrl-RS"/>
        </w:rPr>
        <w:t>и</w:t>
      </w:r>
      <w:r w:rsidR="00374079" w:rsidRPr="008228F8">
        <w:rPr>
          <w:lang w:val="sr-Cyrl-RS"/>
        </w:rPr>
        <w:t xml:space="preserve"> </w:t>
      </w:r>
      <w:r w:rsidR="00584041" w:rsidRPr="008228F8">
        <w:t>области, посебне циљеве, мере, активности, показатеље утицаја, носиоце активности, трошкове и изворе финансирања.</w:t>
      </w:r>
    </w:p>
    <w:p w14:paraId="076BDFF0" w14:textId="41BAC78E" w:rsidR="00584041" w:rsidRPr="008228F8" w:rsidRDefault="00AD66E1" w:rsidP="00BA4125">
      <w:pPr>
        <w:pStyle w:val="NormalWeb"/>
        <w:shd w:val="clear" w:color="auto" w:fill="FFFFFF"/>
        <w:spacing w:before="0" w:beforeAutospacing="0" w:after="150" w:afterAutospacing="0" w:line="276" w:lineRule="auto"/>
        <w:jc w:val="both"/>
        <w:rPr>
          <w:color w:val="000000"/>
        </w:rPr>
      </w:pPr>
      <w:r>
        <w:rPr>
          <w:color w:val="000000"/>
        </w:rPr>
        <w:tab/>
      </w:r>
      <w:r w:rsidR="00584041" w:rsidRPr="008228F8">
        <w:rPr>
          <w:color w:val="000000"/>
        </w:rPr>
        <w:t xml:space="preserve">За потребе спровођења, праћења и евалуације Стратегије и Акционог плана Влада </w:t>
      </w:r>
      <w:r w:rsidR="00720F28">
        <w:rPr>
          <w:color w:val="000000"/>
          <w:lang w:val="sr-Cyrl-RS"/>
        </w:rPr>
        <w:t xml:space="preserve">ће </w:t>
      </w:r>
      <w:r w:rsidR="00720F28">
        <w:rPr>
          <w:color w:val="000000"/>
        </w:rPr>
        <w:t>образовати</w:t>
      </w:r>
      <w:r w:rsidR="00584041" w:rsidRPr="008228F8">
        <w:rPr>
          <w:color w:val="000000"/>
        </w:rPr>
        <w:t xml:space="preserve"> Координационо тело, које ће на о</w:t>
      </w:r>
      <w:r w:rsidR="00CE357E" w:rsidRPr="008228F8">
        <w:rPr>
          <w:color w:val="000000"/>
          <w:lang w:val="sr-Cyrl-RS"/>
        </w:rPr>
        <w:t>с</w:t>
      </w:r>
      <w:r w:rsidR="00584041" w:rsidRPr="008228F8">
        <w:rPr>
          <w:color w:val="000000"/>
        </w:rPr>
        <w:t xml:space="preserve">нову потребе </w:t>
      </w:r>
      <w:r w:rsidR="00584041" w:rsidRPr="008228F8">
        <w:rPr>
          <w:color w:val="000000"/>
        </w:rPr>
        <w:lastRenderedPageBreak/>
        <w:t>успоставити оперативну и радне групе.</w:t>
      </w:r>
      <w:r w:rsidR="00584041" w:rsidRPr="008228F8">
        <w:t xml:space="preserve"> Оперативна група може оснивати регионалне и локалне подгрупе у циљу ефикасне имплементације на свим нивоима.</w:t>
      </w:r>
    </w:p>
    <w:p w14:paraId="507ABCA6" w14:textId="323D0608" w:rsidR="00584041" w:rsidRDefault="00AD66E1" w:rsidP="00BA4125">
      <w:pPr>
        <w:pStyle w:val="NormalWeb"/>
        <w:shd w:val="clear" w:color="auto" w:fill="FFFFFF"/>
        <w:spacing w:before="0" w:beforeAutospacing="0" w:after="150" w:afterAutospacing="0" w:line="276" w:lineRule="auto"/>
        <w:jc w:val="both"/>
        <w:rPr>
          <w:color w:val="000000"/>
        </w:rPr>
      </w:pPr>
      <w:r>
        <w:rPr>
          <w:color w:val="000000"/>
        </w:rPr>
        <w:tab/>
      </w:r>
      <w:r w:rsidR="00720F28">
        <w:rPr>
          <w:color w:val="000000"/>
        </w:rPr>
        <w:t>Координационо тело води</w:t>
      </w:r>
      <w:r w:rsidR="00584041" w:rsidRPr="008228F8">
        <w:rPr>
          <w:color w:val="000000"/>
        </w:rPr>
        <w:t xml:space="preserve"> Министарство унутрашњих послова а у његовом раду </w:t>
      </w:r>
      <w:r w:rsidR="00720F28">
        <w:rPr>
          <w:color w:val="000000"/>
        </w:rPr>
        <w:t>учествују</w:t>
      </w:r>
      <w:r w:rsidR="00584041" w:rsidRPr="008228F8">
        <w:rPr>
          <w:color w:val="000000"/>
        </w:rPr>
        <w:t xml:space="preserve"> руководиоци свих основних граничних служби, као и представници ост</w:t>
      </w:r>
      <w:r w:rsidR="00CE357E" w:rsidRPr="008228F8">
        <w:rPr>
          <w:color w:val="000000"/>
          <w:lang w:val="sr-Cyrl-RS"/>
        </w:rPr>
        <w:t>а</w:t>
      </w:r>
      <w:r w:rsidR="00584041" w:rsidRPr="008228F8">
        <w:rPr>
          <w:color w:val="000000"/>
        </w:rPr>
        <w:t>лих државних органа у складу са својом надлежностима</w:t>
      </w:r>
      <w:r w:rsidR="00374079" w:rsidRPr="008228F8">
        <w:rPr>
          <w:color w:val="000000"/>
        </w:rPr>
        <w:t>.</w:t>
      </w:r>
      <w:r w:rsidR="00584041" w:rsidRPr="008228F8">
        <w:rPr>
          <w:color w:val="000000"/>
        </w:rPr>
        <w:t xml:space="preserve"> </w:t>
      </w:r>
      <w:r w:rsidR="00374079" w:rsidRPr="008228F8">
        <w:rPr>
          <w:color w:val="000000"/>
          <w:lang w:val="sr-Cyrl-RS"/>
        </w:rPr>
        <w:t>З</w:t>
      </w:r>
      <w:r w:rsidR="00584041" w:rsidRPr="008228F8">
        <w:rPr>
          <w:color w:val="000000"/>
        </w:rPr>
        <w:t>адатке Координационог тела ближе дефинише Влада.</w:t>
      </w:r>
    </w:p>
    <w:p w14:paraId="0FA40A91" w14:textId="33A60161" w:rsidR="00584041" w:rsidRPr="008228F8" w:rsidRDefault="00AD66E1" w:rsidP="00BA4125">
      <w:pPr>
        <w:pStyle w:val="NormalWeb"/>
        <w:shd w:val="clear" w:color="auto" w:fill="FFFFFF"/>
        <w:spacing w:before="0" w:beforeAutospacing="0" w:after="150" w:afterAutospacing="0" w:line="276" w:lineRule="auto"/>
        <w:jc w:val="both"/>
        <w:rPr>
          <w:shd w:val="clear" w:color="auto" w:fill="FFFFFF"/>
        </w:rPr>
      </w:pPr>
      <w:r>
        <w:tab/>
      </w:r>
      <w:r w:rsidR="00584041" w:rsidRPr="008228F8">
        <w:t>Координационо тело подноси извештај</w:t>
      </w:r>
      <w:r w:rsidR="00720F28">
        <w:rPr>
          <w:lang w:val="sr-Cyrl-RS"/>
        </w:rPr>
        <w:t xml:space="preserve"> Влади </w:t>
      </w:r>
      <w:r w:rsidR="00584041" w:rsidRPr="008228F8">
        <w:rPr>
          <w:shd w:val="clear" w:color="auto" w:fill="FFFFFF"/>
        </w:rPr>
        <w:t xml:space="preserve">о резултатима спровођења Стратегије интегрисаног управљања границом у Републици Србији 2022-2027, </w:t>
      </w:r>
      <w:r w:rsidR="00584041" w:rsidRPr="008228F8">
        <w:t xml:space="preserve"> </w:t>
      </w:r>
      <w:r w:rsidR="00584041" w:rsidRPr="008228F8">
        <w:rPr>
          <w:shd w:val="clear" w:color="auto" w:fill="FFFFFF"/>
        </w:rPr>
        <w:t xml:space="preserve">најкасније у року од 120 дана по </w:t>
      </w:r>
      <w:r w:rsidR="00584041" w:rsidRPr="00720F28">
        <w:rPr>
          <w:shd w:val="clear" w:color="auto" w:fill="FFFFFF"/>
        </w:rPr>
        <w:t>истеку сваке треће календарске године од дана усвајања Стратегије</w:t>
      </w:r>
      <w:r w:rsidR="00584041" w:rsidRPr="008228F8">
        <w:rPr>
          <w:color w:val="0070C0"/>
          <w:shd w:val="clear" w:color="auto" w:fill="FFFFFF"/>
        </w:rPr>
        <w:t xml:space="preserve">, </w:t>
      </w:r>
      <w:r w:rsidR="00584041" w:rsidRPr="008228F8">
        <w:rPr>
          <w:shd w:val="clear" w:color="auto" w:fill="FFFFFF"/>
        </w:rPr>
        <w:t xml:space="preserve">као и финални извештај који се подноси најкасније шест месеци након истека примене исте. </w:t>
      </w:r>
    </w:p>
    <w:p w14:paraId="2336237C" w14:textId="05F2748D" w:rsidR="00584041" w:rsidRPr="008228F8" w:rsidRDefault="00AD66E1" w:rsidP="00BA4125">
      <w:pPr>
        <w:pStyle w:val="NormalWeb"/>
        <w:shd w:val="clear" w:color="auto" w:fill="FFFFFF"/>
        <w:spacing w:before="0" w:beforeAutospacing="0" w:after="150" w:afterAutospacing="0" w:line="276" w:lineRule="auto"/>
        <w:jc w:val="both"/>
        <w:rPr>
          <w:shd w:val="clear" w:color="auto" w:fill="FFFFFF"/>
        </w:rPr>
      </w:pPr>
      <w:r>
        <w:rPr>
          <w:shd w:val="clear" w:color="auto" w:fill="FFFFFF"/>
        </w:rPr>
        <w:tab/>
      </w:r>
      <w:r w:rsidR="00584041" w:rsidRPr="008228F8">
        <w:rPr>
          <w:shd w:val="clear" w:color="auto" w:fill="FFFFFF"/>
        </w:rPr>
        <w:t>Извештај о резултатима спровођења Акционог плана за интегрисано управљање границом 2022-2027 Координационо тело доставља Влади најкасније у року од 120 дана по истеку сваке календарске године од дана усвајања.</w:t>
      </w:r>
    </w:p>
    <w:p w14:paraId="5843BE49" w14:textId="5477A55A" w:rsidR="00584041" w:rsidRPr="00B2089E" w:rsidRDefault="00AD66E1" w:rsidP="00B2089E">
      <w:pPr>
        <w:pStyle w:val="NormalWeb"/>
        <w:shd w:val="clear" w:color="auto" w:fill="FFFFFF"/>
        <w:spacing w:before="0" w:beforeAutospacing="0" w:after="150" w:afterAutospacing="0" w:line="276" w:lineRule="auto"/>
        <w:jc w:val="both"/>
        <w:rPr>
          <w:shd w:val="clear" w:color="auto" w:fill="FFFFFF"/>
        </w:rPr>
      </w:pPr>
      <w:r>
        <w:tab/>
      </w:r>
      <w:r w:rsidR="00584041" w:rsidRPr="008228F8">
        <w:t xml:space="preserve">Акциони план ће бити ревидиран по потреби како би се осигурао флексибилан оквир за суочавање са новим изазовима у </w:t>
      </w:r>
      <w:r w:rsidR="00720F28">
        <w:t>интегрисаном управљању границом</w:t>
      </w:r>
      <w:r w:rsidR="00584041" w:rsidRPr="008228F8">
        <w:t>. Након истека периода имплементације приступиће се изради новог или ревизији постојећег Акционог плана у зависности од степена реализације активности.</w:t>
      </w:r>
    </w:p>
    <w:p w14:paraId="27E9524A" w14:textId="7E32F6A3" w:rsidR="00B2089E" w:rsidRPr="00B2089E" w:rsidRDefault="00D656F7" w:rsidP="00B2089E">
      <w:pPr>
        <w:pStyle w:val="ListParagraph"/>
        <w:numPr>
          <w:ilvl w:val="0"/>
          <w:numId w:val="9"/>
        </w:numPr>
        <w:spacing w:after="120" w:line="276" w:lineRule="auto"/>
        <w:ind w:left="284" w:hanging="284"/>
        <w:rPr>
          <w:rFonts w:ascii="Times New Roman" w:hAnsi="Times New Roman" w:cs="Times New Roman"/>
          <w:b/>
          <w:bCs/>
          <w:color w:val="000000"/>
          <w:sz w:val="24"/>
          <w:szCs w:val="24"/>
          <w:lang w:val="en-GB"/>
        </w:rPr>
      </w:pPr>
      <w:r w:rsidRPr="008228F8">
        <w:rPr>
          <w:rFonts w:ascii="Times New Roman" w:hAnsi="Times New Roman" w:cs="Times New Roman"/>
          <w:b/>
          <w:bCs/>
          <w:noProof/>
          <w:color w:val="000000"/>
          <w:sz w:val="24"/>
          <w:szCs w:val="24"/>
        </w:rPr>
        <w:t>Закључак</w:t>
      </w:r>
    </w:p>
    <w:p w14:paraId="0FB3441C" w14:textId="21593F92" w:rsidR="00584041" w:rsidRPr="008228F8" w:rsidRDefault="00AD66E1" w:rsidP="00720F28">
      <w:pPr>
        <w:pStyle w:val="ListParagraph"/>
        <w:spacing w:after="120"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ab/>
      </w:r>
      <w:r w:rsidR="00584041" w:rsidRPr="008228F8">
        <w:rPr>
          <w:rFonts w:ascii="Times New Roman" w:hAnsi="Times New Roman" w:cs="Times New Roman"/>
          <w:color w:val="000000"/>
          <w:sz w:val="24"/>
          <w:szCs w:val="24"/>
          <w:lang w:val="ru-RU"/>
        </w:rPr>
        <w:t>Лисабонским уговором из 2009. године и последњом Уре</w:t>
      </w:r>
      <w:r w:rsidR="00CE357E" w:rsidRPr="008228F8">
        <w:rPr>
          <w:rFonts w:ascii="Times New Roman" w:hAnsi="Times New Roman" w:cs="Times New Roman"/>
          <w:color w:val="000000"/>
          <w:sz w:val="24"/>
          <w:szCs w:val="24"/>
          <w:lang w:val="ru-RU"/>
        </w:rPr>
        <w:t>дбом (ЕУ) 2019/1896 Европског п</w:t>
      </w:r>
      <w:r w:rsidR="00584041" w:rsidRPr="008228F8">
        <w:rPr>
          <w:rFonts w:ascii="Times New Roman" w:hAnsi="Times New Roman" w:cs="Times New Roman"/>
          <w:color w:val="000000"/>
          <w:sz w:val="24"/>
          <w:szCs w:val="24"/>
          <w:lang w:val="ru-RU"/>
        </w:rPr>
        <w:t xml:space="preserve">арламента и Савета од 13. новембра 2019. о </w:t>
      </w:r>
      <w:r w:rsidR="0011592D" w:rsidRPr="008228F8">
        <w:rPr>
          <w:rFonts w:ascii="Times New Roman" w:hAnsi="Times New Roman" w:cs="Times New Roman"/>
          <w:color w:val="000000"/>
          <w:sz w:val="24"/>
          <w:szCs w:val="24"/>
          <w:lang w:val="ru-RU"/>
        </w:rPr>
        <w:t xml:space="preserve">Европској агенцији за граничну обалску стражу и стављањем </w:t>
      </w:r>
      <w:r w:rsidR="00584041" w:rsidRPr="008228F8">
        <w:rPr>
          <w:rFonts w:ascii="Times New Roman" w:hAnsi="Times New Roman" w:cs="Times New Roman"/>
          <w:color w:val="000000"/>
          <w:sz w:val="24"/>
          <w:szCs w:val="24"/>
          <w:lang w:val="ru-RU"/>
        </w:rPr>
        <w:t xml:space="preserve">ван снаге </w:t>
      </w:r>
      <w:r w:rsidR="00CE357E" w:rsidRPr="008228F8">
        <w:rPr>
          <w:rFonts w:ascii="Times New Roman" w:hAnsi="Times New Roman" w:cs="Times New Roman"/>
          <w:color w:val="000000"/>
          <w:sz w:val="24"/>
          <w:szCs w:val="24"/>
          <w:lang w:val="ru-RU"/>
        </w:rPr>
        <w:t>Уредб</w:t>
      </w:r>
      <w:r w:rsidR="0011592D" w:rsidRPr="008228F8">
        <w:rPr>
          <w:rFonts w:ascii="Times New Roman" w:hAnsi="Times New Roman" w:cs="Times New Roman"/>
          <w:color w:val="000000"/>
          <w:sz w:val="24"/>
          <w:szCs w:val="24"/>
          <w:lang w:val="ru-RU"/>
        </w:rPr>
        <w:t>е</w:t>
      </w:r>
      <w:r w:rsidR="00584041" w:rsidRPr="008228F8">
        <w:rPr>
          <w:rFonts w:ascii="Times New Roman" w:hAnsi="Times New Roman" w:cs="Times New Roman"/>
          <w:color w:val="000000"/>
          <w:sz w:val="24"/>
          <w:szCs w:val="24"/>
          <w:lang w:val="ru-RU"/>
        </w:rPr>
        <w:t xml:space="preserve"> (ЕУ) бр. 1052/2013 и (ЕУ) 2016/1624 прописани су елементи новог европског концепта интегрисаног управљања границом на основу којих су све </w:t>
      </w:r>
      <w:r w:rsidR="0011592D" w:rsidRPr="008228F8">
        <w:rPr>
          <w:rFonts w:ascii="Times New Roman" w:hAnsi="Times New Roman" w:cs="Times New Roman"/>
          <w:color w:val="000000"/>
          <w:sz w:val="24"/>
          <w:szCs w:val="24"/>
          <w:lang w:val="ru-RU"/>
        </w:rPr>
        <w:t>државе чланице</w:t>
      </w:r>
      <w:r w:rsidR="00584041" w:rsidRPr="008228F8">
        <w:rPr>
          <w:rFonts w:ascii="Times New Roman" w:hAnsi="Times New Roman" w:cs="Times New Roman"/>
          <w:color w:val="000000"/>
          <w:sz w:val="24"/>
          <w:szCs w:val="24"/>
          <w:lang w:val="ru-RU"/>
        </w:rPr>
        <w:t xml:space="preserve"> у обавези </w:t>
      </w:r>
      <w:r w:rsidR="0011592D" w:rsidRPr="008228F8">
        <w:rPr>
          <w:rFonts w:ascii="Times New Roman" w:hAnsi="Times New Roman" w:cs="Times New Roman"/>
          <w:color w:val="000000"/>
          <w:sz w:val="24"/>
          <w:szCs w:val="24"/>
          <w:lang w:val="ru-RU"/>
        </w:rPr>
        <w:t xml:space="preserve">да донесу </w:t>
      </w:r>
      <w:r w:rsidR="00584041" w:rsidRPr="008228F8">
        <w:rPr>
          <w:rFonts w:ascii="Times New Roman" w:hAnsi="Times New Roman" w:cs="Times New Roman"/>
          <w:color w:val="000000"/>
          <w:sz w:val="24"/>
          <w:szCs w:val="24"/>
          <w:lang w:val="ru-RU"/>
        </w:rPr>
        <w:t xml:space="preserve">своје националне стратегије интегрисаног управљања границом. </w:t>
      </w:r>
    </w:p>
    <w:p w14:paraId="6B48A722" w14:textId="3A8AC684" w:rsidR="00584041" w:rsidRDefault="00DD19C1" w:rsidP="00BA4125">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ab/>
      </w:r>
      <w:r w:rsidR="00584041" w:rsidRPr="008228F8">
        <w:rPr>
          <w:rFonts w:ascii="Times New Roman" w:hAnsi="Times New Roman" w:cs="Times New Roman"/>
          <w:color w:val="000000"/>
          <w:sz w:val="24"/>
          <w:szCs w:val="24"/>
          <w:lang w:val="ru-RU"/>
        </w:rPr>
        <w:t xml:space="preserve">Европска комисија је 2018. године донела смернице (Анекс 6) за </w:t>
      </w:r>
      <w:r w:rsidR="0011592D" w:rsidRPr="008228F8">
        <w:rPr>
          <w:rFonts w:ascii="Times New Roman" w:hAnsi="Times New Roman" w:cs="Times New Roman"/>
          <w:color w:val="000000"/>
          <w:sz w:val="24"/>
          <w:szCs w:val="24"/>
          <w:lang w:val="ru-RU"/>
        </w:rPr>
        <w:t>коришћење</w:t>
      </w:r>
      <w:r w:rsidR="00584041" w:rsidRPr="008228F8">
        <w:rPr>
          <w:rFonts w:ascii="Times New Roman" w:hAnsi="Times New Roman" w:cs="Times New Roman"/>
          <w:color w:val="000000"/>
          <w:sz w:val="24"/>
          <w:szCs w:val="24"/>
          <w:lang w:val="ru-RU"/>
        </w:rPr>
        <w:t xml:space="preserve"> приликом даљих израда националних стратегија, док је </w:t>
      </w:r>
      <w:r w:rsidR="0011592D" w:rsidRPr="008228F8">
        <w:rPr>
          <w:rFonts w:ascii="Times New Roman" w:hAnsi="Times New Roman" w:cs="Times New Roman"/>
          <w:color w:val="000000"/>
          <w:sz w:val="24"/>
          <w:szCs w:val="24"/>
          <w:lang w:val="ru-RU"/>
        </w:rPr>
        <w:t>Европска агенција за граничну и обалску стражу</w:t>
      </w:r>
      <w:r w:rsidR="00584041" w:rsidRPr="008228F8">
        <w:rPr>
          <w:rFonts w:ascii="Times New Roman" w:hAnsi="Times New Roman" w:cs="Times New Roman"/>
          <w:color w:val="000000"/>
          <w:sz w:val="24"/>
          <w:szCs w:val="24"/>
          <w:lang w:val="ru-RU"/>
        </w:rPr>
        <w:t xml:space="preserve"> донела </w:t>
      </w:r>
      <w:r w:rsidR="0011592D" w:rsidRPr="008228F8">
        <w:rPr>
          <w:rFonts w:ascii="Times New Roman" w:hAnsi="Times New Roman" w:cs="Times New Roman"/>
          <w:color w:val="000000"/>
          <w:sz w:val="24"/>
          <w:szCs w:val="24"/>
          <w:lang w:val="ru-RU"/>
        </w:rPr>
        <w:t>техничку</w:t>
      </w:r>
      <w:r w:rsidR="00584041" w:rsidRPr="008228F8">
        <w:rPr>
          <w:rFonts w:ascii="Times New Roman" w:hAnsi="Times New Roman" w:cs="Times New Roman"/>
          <w:color w:val="000000"/>
          <w:sz w:val="24"/>
          <w:szCs w:val="24"/>
          <w:lang w:val="ru-RU"/>
        </w:rPr>
        <w:t xml:space="preserve"> оперативну стратегију за европско интегрисано управљање границом.</w:t>
      </w:r>
    </w:p>
    <w:p w14:paraId="48CC8EC7" w14:textId="77777777" w:rsidR="00D656F7" w:rsidRDefault="00D656F7" w:rsidP="00BA4125">
      <w:pPr>
        <w:pStyle w:val="ListParagraph"/>
        <w:spacing w:line="276" w:lineRule="auto"/>
        <w:ind w:left="0"/>
        <w:jc w:val="both"/>
        <w:rPr>
          <w:rFonts w:ascii="Times New Roman" w:hAnsi="Times New Roman" w:cs="Times New Roman"/>
          <w:color w:val="000000"/>
          <w:sz w:val="24"/>
          <w:szCs w:val="24"/>
          <w:lang w:val="ru-RU"/>
        </w:rPr>
      </w:pPr>
    </w:p>
    <w:p w14:paraId="15A132AF" w14:textId="7BE75BBD" w:rsidR="00584041" w:rsidRPr="008228F8" w:rsidRDefault="00DD19C1" w:rsidP="00BA4125">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ab/>
      </w:r>
      <w:r w:rsidR="00584041" w:rsidRPr="008228F8">
        <w:rPr>
          <w:rFonts w:ascii="Times New Roman" w:hAnsi="Times New Roman" w:cs="Times New Roman"/>
          <w:color w:val="000000"/>
          <w:sz w:val="24"/>
          <w:szCs w:val="24"/>
          <w:lang w:val="ru-RU"/>
        </w:rPr>
        <w:t xml:space="preserve">Република Србија је у процесу приступања Европској унији такође преузела ову обавезу и на основу наведених докумената доноси Стратегију интегрисаног управљања границом, која поред делимичне заступљености 11 </w:t>
      </w:r>
      <w:r w:rsidR="0011592D" w:rsidRPr="008228F8">
        <w:rPr>
          <w:rFonts w:ascii="Times New Roman" w:hAnsi="Times New Roman" w:cs="Times New Roman"/>
          <w:color w:val="000000"/>
          <w:sz w:val="24"/>
          <w:szCs w:val="24"/>
          <w:lang w:val="ru-RU"/>
        </w:rPr>
        <w:t xml:space="preserve">стратешких </w:t>
      </w:r>
      <w:r w:rsidR="00584041" w:rsidRPr="008228F8">
        <w:rPr>
          <w:rFonts w:ascii="Times New Roman" w:hAnsi="Times New Roman" w:cs="Times New Roman"/>
          <w:color w:val="000000"/>
          <w:sz w:val="24"/>
          <w:szCs w:val="24"/>
          <w:lang w:val="ru-RU"/>
        </w:rPr>
        <w:t xml:space="preserve">компоненти интегрисаног управљања границом, </w:t>
      </w:r>
      <w:r w:rsidR="0011592D" w:rsidRPr="008228F8">
        <w:rPr>
          <w:rFonts w:ascii="Times New Roman" w:hAnsi="Times New Roman" w:cs="Times New Roman"/>
          <w:color w:val="000000"/>
          <w:sz w:val="24"/>
          <w:szCs w:val="24"/>
          <w:lang w:val="ru-RU"/>
        </w:rPr>
        <w:t>садржи</w:t>
      </w:r>
      <w:r w:rsidR="00584041" w:rsidRPr="008228F8">
        <w:rPr>
          <w:rFonts w:ascii="Times New Roman" w:hAnsi="Times New Roman" w:cs="Times New Roman"/>
          <w:color w:val="000000"/>
          <w:sz w:val="24"/>
          <w:szCs w:val="24"/>
          <w:lang w:val="ru-RU"/>
        </w:rPr>
        <w:t xml:space="preserve"> и хоризонталне компоненте (људска права, обука и истра</w:t>
      </w:r>
      <w:r w:rsidR="0011592D" w:rsidRPr="008228F8">
        <w:rPr>
          <w:rFonts w:ascii="Times New Roman" w:hAnsi="Times New Roman" w:cs="Times New Roman"/>
          <w:color w:val="000000"/>
          <w:sz w:val="24"/>
          <w:szCs w:val="24"/>
          <w:lang w:val="en-GB"/>
        </w:rPr>
        <w:t>ж</w:t>
      </w:r>
      <w:r w:rsidR="00584041" w:rsidRPr="008228F8">
        <w:rPr>
          <w:rFonts w:ascii="Times New Roman" w:hAnsi="Times New Roman" w:cs="Times New Roman"/>
          <w:color w:val="000000"/>
          <w:sz w:val="24"/>
          <w:szCs w:val="24"/>
          <w:lang w:val="ru-RU"/>
        </w:rPr>
        <w:t xml:space="preserve">ивање </w:t>
      </w:r>
      <w:r w:rsidR="00F311DB" w:rsidRPr="008228F8">
        <w:rPr>
          <w:rFonts w:ascii="Times New Roman" w:hAnsi="Times New Roman" w:cs="Times New Roman"/>
          <w:color w:val="000000"/>
          <w:sz w:val="24"/>
          <w:szCs w:val="24"/>
          <w:lang w:val="ru-RU"/>
        </w:rPr>
        <w:t>и развој</w:t>
      </w:r>
      <w:r w:rsidR="00584041" w:rsidRPr="008228F8">
        <w:rPr>
          <w:rFonts w:ascii="Times New Roman" w:hAnsi="Times New Roman" w:cs="Times New Roman"/>
          <w:color w:val="000000"/>
          <w:sz w:val="24"/>
          <w:szCs w:val="24"/>
          <w:lang w:val="ru-RU"/>
        </w:rPr>
        <w:t>)</w:t>
      </w:r>
      <w:r w:rsidR="0011592D" w:rsidRPr="008228F8">
        <w:rPr>
          <w:rFonts w:ascii="Times New Roman" w:hAnsi="Times New Roman" w:cs="Times New Roman"/>
          <w:color w:val="000000"/>
          <w:sz w:val="24"/>
          <w:szCs w:val="24"/>
          <w:lang w:val="ru-RU"/>
        </w:rPr>
        <w:t xml:space="preserve"> </w:t>
      </w:r>
      <w:r w:rsidR="00584041" w:rsidRPr="008228F8">
        <w:rPr>
          <w:rFonts w:ascii="Times New Roman" w:hAnsi="Times New Roman" w:cs="Times New Roman"/>
          <w:color w:val="000000"/>
          <w:sz w:val="24"/>
          <w:szCs w:val="24"/>
          <w:lang w:val="ru-RU"/>
        </w:rPr>
        <w:t xml:space="preserve"> као </w:t>
      </w:r>
      <w:r w:rsidR="0011592D" w:rsidRPr="008228F8">
        <w:rPr>
          <w:rFonts w:ascii="Times New Roman" w:hAnsi="Times New Roman" w:cs="Times New Roman"/>
          <w:color w:val="000000"/>
          <w:sz w:val="24"/>
          <w:szCs w:val="24"/>
          <w:lang w:val="ru-RU"/>
        </w:rPr>
        <w:t>и</w:t>
      </w:r>
      <w:r w:rsidR="00720F28">
        <w:rPr>
          <w:rFonts w:ascii="Times New Roman" w:hAnsi="Times New Roman" w:cs="Times New Roman"/>
          <w:color w:val="000000"/>
          <w:sz w:val="24"/>
          <w:szCs w:val="24"/>
          <w:lang w:val="ru-RU"/>
        </w:rPr>
        <w:t xml:space="preserve"> </w:t>
      </w:r>
      <w:r w:rsidR="000A20FD">
        <w:rPr>
          <w:rFonts w:ascii="Times New Roman" w:hAnsi="Times New Roman" w:cs="Times New Roman"/>
          <w:sz w:val="24"/>
          <w:szCs w:val="24"/>
          <w:lang w:val="ru-RU"/>
        </w:rPr>
        <w:t>четве</w:t>
      </w:r>
      <w:r w:rsidR="000A20FD">
        <w:rPr>
          <w:rFonts w:ascii="Times New Roman" w:hAnsi="Times New Roman" w:cs="Times New Roman"/>
          <w:sz w:val="24"/>
          <w:szCs w:val="24"/>
          <w:lang w:val="sr-Cyrl-RS"/>
        </w:rPr>
        <w:t>рослојни</w:t>
      </w:r>
      <w:r w:rsidR="00374079" w:rsidRPr="008228F8">
        <w:rPr>
          <w:rFonts w:ascii="Times New Roman" w:hAnsi="Times New Roman" w:cs="Times New Roman"/>
          <w:color w:val="00B050"/>
          <w:sz w:val="24"/>
          <w:szCs w:val="24"/>
          <w:lang w:val="ru-RU"/>
        </w:rPr>
        <w:t xml:space="preserve"> </w:t>
      </w:r>
      <w:r w:rsidR="00584041" w:rsidRPr="008228F8">
        <w:rPr>
          <w:rFonts w:ascii="Times New Roman" w:hAnsi="Times New Roman" w:cs="Times New Roman"/>
          <w:color w:val="000000"/>
          <w:sz w:val="24"/>
          <w:szCs w:val="24"/>
          <w:lang w:val="ru-RU"/>
        </w:rPr>
        <w:t xml:space="preserve">модел управљања границом. </w:t>
      </w:r>
    </w:p>
    <w:p w14:paraId="64221014" w14:textId="77777777" w:rsidR="00584041" w:rsidRPr="008228F8" w:rsidRDefault="00584041" w:rsidP="00BA4125">
      <w:pPr>
        <w:pStyle w:val="ListParagraph"/>
        <w:spacing w:line="276" w:lineRule="auto"/>
        <w:ind w:left="0"/>
        <w:jc w:val="both"/>
        <w:rPr>
          <w:rFonts w:ascii="Times New Roman" w:hAnsi="Times New Roman" w:cs="Times New Roman"/>
          <w:color w:val="000000"/>
          <w:sz w:val="24"/>
          <w:szCs w:val="24"/>
          <w:lang w:val="ru-RU"/>
        </w:rPr>
      </w:pPr>
    </w:p>
    <w:p w14:paraId="09CFCB6D" w14:textId="3FE2BC3E" w:rsidR="00584041" w:rsidRDefault="00DD19C1" w:rsidP="00BA4125">
      <w:pPr>
        <w:pStyle w:val="ListParagraph"/>
        <w:spacing w:line="276" w:lineRule="auto"/>
        <w:ind w:left="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ab/>
      </w:r>
      <w:r w:rsidR="00584041" w:rsidRPr="008228F8">
        <w:rPr>
          <w:rFonts w:ascii="Times New Roman" w:hAnsi="Times New Roman" w:cs="Times New Roman"/>
          <w:color w:val="000000"/>
          <w:sz w:val="24"/>
          <w:szCs w:val="24"/>
          <w:lang w:val="ru-RU"/>
        </w:rPr>
        <w:t xml:space="preserve">У оквиру ове </w:t>
      </w:r>
      <w:r w:rsidR="00D656F7" w:rsidRPr="008228F8">
        <w:rPr>
          <w:rFonts w:ascii="Times New Roman" w:hAnsi="Times New Roman" w:cs="Times New Roman"/>
          <w:color w:val="000000"/>
          <w:sz w:val="24"/>
          <w:szCs w:val="24"/>
          <w:lang w:val="ru-RU"/>
        </w:rPr>
        <w:t xml:space="preserve">стратегије </w:t>
      </w:r>
      <w:r w:rsidR="00584041" w:rsidRPr="008228F8">
        <w:rPr>
          <w:rFonts w:ascii="Times New Roman" w:hAnsi="Times New Roman" w:cs="Times New Roman"/>
          <w:color w:val="000000"/>
          <w:sz w:val="24"/>
          <w:szCs w:val="24"/>
          <w:lang w:val="ru-RU"/>
        </w:rPr>
        <w:t>нису обрађене одређене компоненте горе наведе</w:t>
      </w:r>
      <w:r w:rsidR="0011592D" w:rsidRPr="008228F8">
        <w:rPr>
          <w:rFonts w:ascii="Times New Roman" w:hAnsi="Times New Roman" w:cs="Times New Roman"/>
          <w:color w:val="000000"/>
          <w:sz w:val="24"/>
          <w:szCs w:val="24"/>
          <w:lang w:val="ru-RU"/>
        </w:rPr>
        <w:t>не</w:t>
      </w:r>
      <w:r w:rsidR="00B175D7">
        <w:rPr>
          <w:rFonts w:ascii="Times New Roman" w:hAnsi="Times New Roman" w:cs="Times New Roman"/>
          <w:color w:val="000000"/>
          <w:sz w:val="24"/>
          <w:szCs w:val="24"/>
          <w:lang w:val="ru-RU"/>
        </w:rPr>
        <w:t xml:space="preserve"> у</w:t>
      </w:r>
      <w:r w:rsidR="00584041" w:rsidRPr="008228F8">
        <w:rPr>
          <w:rFonts w:ascii="Times New Roman" w:hAnsi="Times New Roman" w:cs="Times New Roman"/>
          <w:color w:val="000000"/>
          <w:sz w:val="24"/>
          <w:szCs w:val="24"/>
          <w:lang w:val="ru-RU"/>
        </w:rPr>
        <w:t>редбе које се искључиво односе на функционисање у окв</w:t>
      </w:r>
      <w:r w:rsidR="00C34AAE" w:rsidRPr="008228F8">
        <w:rPr>
          <w:rFonts w:ascii="Times New Roman" w:hAnsi="Times New Roman" w:cs="Times New Roman"/>
          <w:color w:val="000000"/>
          <w:sz w:val="24"/>
          <w:szCs w:val="24"/>
          <w:lang w:val="ru-RU"/>
        </w:rPr>
        <w:t>и</w:t>
      </w:r>
      <w:r w:rsidR="00584041" w:rsidRPr="008228F8">
        <w:rPr>
          <w:rFonts w:ascii="Times New Roman" w:hAnsi="Times New Roman" w:cs="Times New Roman"/>
          <w:color w:val="000000"/>
          <w:sz w:val="24"/>
          <w:szCs w:val="24"/>
          <w:lang w:val="ru-RU"/>
        </w:rPr>
        <w:t>ру шенгенског простора, као и део који није могуће применити на територији Републике Србије</w:t>
      </w:r>
      <w:r w:rsidR="00D656F7">
        <w:rPr>
          <w:rFonts w:ascii="Times New Roman" w:hAnsi="Times New Roman" w:cs="Times New Roman"/>
          <w:color w:val="000000"/>
          <w:sz w:val="24"/>
          <w:szCs w:val="24"/>
          <w:lang w:val="ru-RU"/>
        </w:rPr>
        <w:t>,</w:t>
      </w:r>
      <w:r w:rsidR="00584041" w:rsidRPr="008228F8">
        <w:rPr>
          <w:rFonts w:ascii="Times New Roman" w:hAnsi="Times New Roman" w:cs="Times New Roman"/>
          <w:color w:val="000000"/>
          <w:sz w:val="24"/>
          <w:szCs w:val="24"/>
          <w:lang w:val="ru-RU"/>
        </w:rPr>
        <w:t xml:space="preserve"> и то:</w:t>
      </w:r>
    </w:p>
    <w:p w14:paraId="263A62B0" w14:textId="77777777" w:rsidR="00063B17" w:rsidRPr="002F1BCF" w:rsidRDefault="00063B17" w:rsidP="00063B17">
      <w:pPr>
        <w:pStyle w:val="ListParagraph"/>
        <w:rPr>
          <w:rFonts w:ascii="Times New Roman" w:hAnsi="Times New Roman" w:cs="Times New Roman"/>
          <w:color w:val="000000"/>
          <w:sz w:val="4"/>
          <w:szCs w:val="24"/>
          <w:lang w:val="ru-RU"/>
        </w:rPr>
      </w:pPr>
    </w:p>
    <w:p w14:paraId="55D7B3FF" w14:textId="763908C0" w:rsidR="00584041" w:rsidRDefault="00063B17" w:rsidP="00063B17">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1) </w:t>
      </w:r>
      <w:r w:rsidR="00584041" w:rsidRPr="008228F8">
        <w:rPr>
          <w:rFonts w:ascii="Times New Roman" w:hAnsi="Times New Roman" w:cs="Times New Roman"/>
          <w:color w:val="000000"/>
          <w:sz w:val="24"/>
          <w:szCs w:val="24"/>
          <w:lang w:val="ru-RU"/>
        </w:rPr>
        <w:t>Операције трагања и спашавања особа у невољи на мору</w:t>
      </w:r>
      <w:r>
        <w:rPr>
          <w:rFonts w:ascii="Times New Roman" w:hAnsi="Times New Roman" w:cs="Times New Roman"/>
          <w:color w:val="000000"/>
          <w:sz w:val="24"/>
          <w:szCs w:val="24"/>
        </w:rPr>
        <w:t>;</w:t>
      </w:r>
    </w:p>
    <w:p w14:paraId="0511A8B6" w14:textId="77777777" w:rsidR="00DD19C1" w:rsidRPr="008228F8" w:rsidRDefault="00DD19C1" w:rsidP="00063B17">
      <w:pPr>
        <w:pStyle w:val="ListParagraph"/>
        <w:rPr>
          <w:rFonts w:ascii="Times New Roman" w:hAnsi="Times New Roman" w:cs="Times New Roman"/>
          <w:color w:val="000000"/>
          <w:sz w:val="24"/>
          <w:szCs w:val="24"/>
          <w:lang w:val="ru-RU"/>
        </w:rPr>
      </w:pPr>
    </w:p>
    <w:p w14:paraId="4F211DFE" w14:textId="4C4E32CB" w:rsidR="00584041" w:rsidRDefault="00063B17" w:rsidP="00063B17">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2) </w:t>
      </w:r>
      <w:r w:rsidR="00584041" w:rsidRPr="008228F8">
        <w:rPr>
          <w:rFonts w:ascii="Times New Roman" w:hAnsi="Times New Roman" w:cs="Times New Roman"/>
          <w:color w:val="000000"/>
          <w:sz w:val="24"/>
          <w:szCs w:val="24"/>
          <w:lang w:val="ru-RU"/>
        </w:rPr>
        <w:t>Сарадња између агенција и институција Европске уније</w:t>
      </w:r>
      <w:r>
        <w:rPr>
          <w:rFonts w:ascii="Times New Roman" w:hAnsi="Times New Roman" w:cs="Times New Roman"/>
          <w:color w:val="000000"/>
          <w:sz w:val="24"/>
          <w:szCs w:val="24"/>
        </w:rPr>
        <w:t>;</w:t>
      </w:r>
    </w:p>
    <w:p w14:paraId="6EFF68FD" w14:textId="77777777" w:rsidR="00DD19C1" w:rsidRPr="008228F8" w:rsidRDefault="00DD19C1" w:rsidP="00063B17">
      <w:pPr>
        <w:pStyle w:val="ListParagraph"/>
        <w:rPr>
          <w:rFonts w:ascii="Times New Roman" w:hAnsi="Times New Roman" w:cs="Times New Roman"/>
          <w:color w:val="000000"/>
          <w:sz w:val="24"/>
          <w:szCs w:val="24"/>
          <w:lang w:val="ru-RU"/>
        </w:rPr>
      </w:pPr>
    </w:p>
    <w:p w14:paraId="448889BE" w14:textId="63B9495B" w:rsidR="00584041" w:rsidRDefault="00063B17" w:rsidP="00063B17">
      <w:pPr>
        <w:pStyle w:val="ListParagrap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3) </w:t>
      </w:r>
      <w:r w:rsidR="00584041" w:rsidRPr="008228F8">
        <w:rPr>
          <w:rFonts w:ascii="Times New Roman" w:hAnsi="Times New Roman" w:cs="Times New Roman"/>
          <w:color w:val="000000"/>
          <w:sz w:val="24"/>
          <w:szCs w:val="24"/>
          <w:lang w:val="en-GB"/>
        </w:rPr>
        <w:t>Механизам солидарности</w:t>
      </w:r>
      <w:r>
        <w:rPr>
          <w:rFonts w:ascii="Times New Roman" w:hAnsi="Times New Roman" w:cs="Times New Roman"/>
          <w:color w:val="000000"/>
          <w:sz w:val="24"/>
          <w:szCs w:val="24"/>
          <w:lang w:val="sr-Cyrl-RS"/>
        </w:rPr>
        <w:t>.</w:t>
      </w:r>
    </w:p>
    <w:p w14:paraId="56400498" w14:textId="0D2BA375" w:rsidR="00DD19C1" w:rsidRDefault="00DD19C1" w:rsidP="00063B17">
      <w:pPr>
        <w:pStyle w:val="ListParagraph"/>
        <w:rPr>
          <w:rFonts w:ascii="Times New Roman" w:hAnsi="Times New Roman" w:cs="Times New Roman"/>
          <w:color w:val="000000"/>
          <w:sz w:val="24"/>
          <w:szCs w:val="24"/>
          <w:lang w:val="sr-Cyrl-RS"/>
        </w:rPr>
      </w:pPr>
    </w:p>
    <w:p w14:paraId="5E2A6CAF" w14:textId="2907694D" w:rsidR="00DD19C1" w:rsidRDefault="00DD19C1" w:rsidP="00063B17">
      <w:pPr>
        <w:pStyle w:val="ListParagraph"/>
        <w:rPr>
          <w:rFonts w:ascii="Times New Roman" w:hAnsi="Times New Roman" w:cs="Times New Roman"/>
          <w:color w:val="000000"/>
          <w:sz w:val="24"/>
          <w:szCs w:val="24"/>
          <w:lang w:val="sr-Cyrl-RS"/>
        </w:rPr>
      </w:pPr>
    </w:p>
    <w:p w14:paraId="1C5F8046" w14:textId="45EF7C51" w:rsidR="00DD19C1" w:rsidRDefault="00DD19C1" w:rsidP="00063B17">
      <w:pPr>
        <w:pStyle w:val="ListParagraph"/>
        <w:rPr>
          <w:rFonts w:ascii="Times New Roman" w:hAnsi="Times New Roman" w:cs="Times New Roman"/>
          <w:color w:val="000000"/>
          <w:sz w:val="24"/>
          <w:szCs w:val="24"/>
          <w:lang w:val="sr-Cyrl-RS"/>
        </w:rPr>
      </w:pPr>
    </w:p>
    <w:p w14:paraId="0F80FD6E" w14:textId="253CDD5B" w:rsidR="00DD19C1" w:rsidRDefault="00DD19C1" w:rsidP="00063B17">
      <w:pPr>
        <w:pStyle w:val="ListParagraph"/>
        <w:rPr>
          <w:rFonts w:ascii="Times New Roman" w:hAnsi="Times New Roman" w:cs="Times New Roman"/>
          <w:color w:val="000000"/>
          <w:sz w:val="24"/>
          <w:szCs w:val="24"/>
          <w:lang w:val="sr-Cyrl-RS"/>
        </w:rPr>
      </w:pPr>
    </w:p>
    <w:p w14:paraId="2B04B172" w14:textId="77777777" w:rsidR="00DD19C1" w:rsidRDefault="00DD19C1" w:rsidP="00063B17">
      <w:pPr>
        <w:pStyle w:val="ListParagraph"/>
        <w:rPr>
          <w:rFonts w:ascii="Times New Roman" w:hAnsi="Times New Roman" w:cs="Times New Roman"/>
          <w:color w:val="000000"/>
          <w:sz w:val="24"/>
          <w:szCs w:val="24"/>
          <w:lang w:val="sr-Cyrl-RS"/>
        </w:rPr>
      </w:pPr>
    </w:p>
    <w:p w14:paraId="4353F27D" w14:textId="77777777" w:rsidR="002F1BCF" w:rsidRPr="00063B17" w:rsidRDefault="002F1BCF" w:rsidP="00063B17">
      <w:pPr>
        <w:pStyle w:val="ListParagraph"/>
        <w:rPr>
          <w:rFonts w:ascii="Times New Roman" w:hAnsi="Times New Roman" w:cs="Times New Roman"/>
          <w:color w:val="000000"/>
          <w:sz w:val="24"/>
          <w:szCs w:val="24"/>
          <w:lang w:val="sr-Cyrl-RS"/>
        </w:rPr>
      </w:pPr>
    </w:p>
    <w:p w14:paraId="18C61488" w14:textId="32C2A068" w:rsidR="002F1BCF" w:rsidRPr="00DD19C1" w:rsidRDefault="002F1BCF" w:rsidP="002F1BCF">
      <w:pPr>
        <w:pStyle w:val="ListParagraph"/>
        <w:numPr>
          <w:ilvl w:val="0"/>
          <w:numId w:val="9"/>
        </w:numPr>
        <w:spacing w:after="120" w:line="276" w:lineRule="auto"/>
        <w:ind w:left="284" w:hanging="284"/>
        <w:rPr>
          <w:rFonts w:ascii="Times New Roman" w:hAnsi="Times New Roman" w:cs="Times New Roman"/>
          <w:b/>
          <w:bCs/>
          <w:color w:val="000000"/>
          <w:sz w:val="24"/>
          <w:szCs w:val="24"/>
          <w:lang w:val="en-GB"/>
        </w:rPr>
      </w:pPr>
      <w:r>
        <w:rPr>
          <w:rFonts w:ascii="Times New Roman" w:hAnsi="Times New Roman" w:cs="Times New Roman"/>
          <w:b/>
          <w:bCs/>
          <w:noProof/>
          <w:color w:val="000000"/>
          <w:sz w:val="24"/>
          <w:szCs w:val="24"/>
        </w:rPr>
        <w:t>Завршни део</w:t>
      </w:r>
    </w:p>
    <w:p w14:paraId="6F908F05" w14:textId="77777777" w:rsidR="00DD19C1" w:rsidRPr="002F1BCF" w:rsidRDefault="00DD19C1" w:rsidP="00EB4333">
      <w:pPr>
        <w:pStyle w:val="ListParagraph"/>
        <w:rPr>
          <w:rFonts w:ascii="Times New Roman" w:hAnsi="Times New Roman" w:cs="Times New Roman"/>
          <w:b/>
          <w:bCs/>
          <w:color w:val="000000"/>
          <w:sz w:val="24"/>
          <w:szCs w:val="24"/>
          <w:lang w:val="en-GB"/>
        </w:rPr>
      </w:pPr>
    </w:p>
    <w:p w14:paraId="2919397B" w14:textId="4FFFA786" w:rsidR="002F1BCF" w:rsidRDefault="0043213F" w:rsidP="002F1BCF">
      <w:pPr>
        <w:jc w:val="both"/>
        <w:rPr>
          <w:rFonts w:ascii="Times New Roman" w:hAnsi="Times New Roman" w:cs="Times New Roman"/>
          <w:bCs/>
          <w:noProof/>
          <w:color w:val="000000"/>
          <w:sz w:val="24"/>
          <w:szCs w:val="24"/>
          <w:lang w:val="sr-Cyrl-RS"/>
        </w:rPr>
      </w:pPr>
      <w:r>
        <w:rPr>
          <w:rFonts w:ascii="Times New Roman" w:hAnsi="Times New Roman" w:cs="Times New Roman"/>
          <w:bCs/>
          <w:noProof/>
          <w:color w:val="000000"/>
          <w:sz w:val="24"/>
          <w:szCs w:val="24"/>
          <w:lang w:val="sr-Cyrl-RS"/>
        </w:rPr>
        <w:tab/>
      </w:r>
      <w:r w:rsidR="002F1BCF">
        <w:rPr>
          <w:rFonts w:ascii="Times New Roman" w:hAnsi="Times New Roman" w:cs="Times New Roman"/>
          <w:bCs/>
          <w:noProof/>
          <w:color w:val="000000"/>
          <w:sz w:val="24"/>
          <w:szCs w:val="24"/>
          <w:lang w:val="sr-Cyrl-RS"/>
        </w:rPr>
        <w:t>Ова ст</w:t>
      </w:r>
      <w:r>
        <w:rPr>
          <w:rFonts w:ascii="Times New Roman" w:hAnsi="Times New Roman" w:cs="Times New Roman"/>
          <w:bCs/>
          <w:noProof/>
          <w:color w:val="000000"/>
          <w:sz w:val="24"/>
          <w:szCs w:val="24"/>
          <w:lang w:val="sr-Cyrl-RS"/>
        </w:rPr>
        <w:t xml:space="preserve">ратегија садржи прилоге, и то: </w:t>
      </w:r>
      <w:r w:rsidR="002F1BCF">
        <w:rPr>
          <w:rFonts w:ascii="Times New Roman" w:hAnsi="Times New Roman" w:cs="Times New Roman"/>
          <w:bCs/>
          <w:noProof/>
          <w:color w:val="000000"/>
          <w:sz w:val="24"/>
          <w:szCs w:val="24"/>
          <w:lang w:val="sr-Cyrl-RS"/>
        </w:rPr>
        <w:t xml:space="preserve">Акциони план за спровођење Стратегије </w:t>
      </w:r>
      <w:r w:rsidR="002F1BCF" w:rsidRPr="002F1BCF">
        <w:rPr>
          <w:rFonts w:ascii="Times New Roman" w:hAnsi="Times New Roman" w:cs="Times New Roman"/>
          <w:bCs/>
          <w:noProof/>
          <w:color w:val="000000"/>
          <w:sz w:val="24"/>
          <w:szCs w:val="24"/>
          <w:lang w:val="sr-Cyrl-RS"/>
        </w:rPr>
        <w:t>интегрисаног управљања границом у Републици Србији за период</w:t>
      </w:r>
      <w:r w:rsidR="002F1BCF">
        <w:rPr>
          <w:rFonts w:ascii="Times New Roman" w:hAnsi="Times New Roman" w:cs="Times New Roman"/>
          <w:bCs/>
          <w:noProof/>
          <w:color w:val="000000"/>
          <w:sz w:val="24"/>
          <w:szCs w:val="24"/>
          <w:lang w:val="sr-Cyrl-RS"/>
        </w:rPr>
        <w:t xml:space="preserve"> 2022</w:t>
      </w:r>
      <w:r w:rsidR="002F1BCF" w:rsidRPr="002F1BCF">
        <w:rPr>
          <w:rFonts w:ascii="Times New Roman" w:hAnsi="Times New Roman" w:cs="Times New Roman"/>
          <w:bCs/>
          <w:noProof/>
          <w:color w:val="000000"/>
          <w:sz w:val="20"/>
          <w:szCs w:val="20"/>
          <w:lang w:val="sr-Cyrl-RS"/>
        </w:rPr>
        <w:t>–</w:t>
      </w:r>
      <w:r w:rsidR="002F1BCF" w:rsidRPr="002F1BCF">
        <w:rPr>
          <w:rFonts w:ascii="Times New Roman" w:hAnsi="Times New Roman" w:cs="Times New Roman"/>
          <w:bCs/>
          <w:noProof/>
          <w:color w:val="000000"/>
          <w:sz w:val="24"/>
          <w:szCs w:val="24"/>
          <w:lang w:val="sr-Cyrl-RS"/>
        </w:rPr>
        <w:t>2027. године</w:t>
      </w:r>
      <w:r w:rsidR="00146890">
        <w:rPr>
          <w:rFonts w:ascii="Times New Roman" w:hAnsi="Times New Roman" w:cs="Times New Roman"/>
          <w:bCs/>
          <w:noProof/>
          <w:color w:val="000000"/>
          <w:sz w:val="24"/>
          <w:szCs w:val="24"/>
          <w:lang w:val="sr-Cyrl-RS"/>
        </w:rPr>
        <w:t xml:space="preserve"> </w:t>
      </w:r>
      <w:r w:rsidR="00146890" w:rsidRPr="00146890">
        <w:rPr>
          <w:rFonts w:ascii="Times New Roman" w:hAnsi="Times New Roman" w:cs="Times New Roman"/>
          <w:bCs/>
          <w:noProof/>
          <w:color w:val="000000"/>
          <w:sz w:val="20"/>
          <w:szCs w:val="20"/>
          <w:lang w:val="sr-Cyrl-RS"/>
        </w:rPr>
        <w:t>–</w:t>
      </w:r>
      <w:r w:rsidR="002F1BCF">
        <w:rPr>
          <w:rFonts w:ascii="Times New Roman" w:hAnsi="Times New Roman" w:cs="Times New Roman"/>
          <w:bCs/>
          <w:noProof/>
          <w:color w:val="000000"/>
          <w:sz w:val="24"/>
          <w:szCs w:val="24"/>
          <w:lang w:val="sr-Cyrl-RS"/>
        </w:rPr>
        <w:t xml:space="preserve"> који се </w:t>
      </w:r>
      <w:r w:rsidR="000B408A">
        <w:rPr>
          <w:rFonts w:ascii="Times New Roman" w:hAnsi="Times New Roman" w:cs="Times New Roman"/>
          <w:bCs/>
          <w:noProof/>
          <w:color w:val="000000"/>
          <w:sz w:val="24"/>
          <w:szCs w:val="24"/>
          <w:lang w:val="sr-Cyrl-RS"/>
        </w:rPr>
        <w:t>доноси</w:t>
      </w:r>
      <w:r w:rsidR="002F1BCF">
        <w:rPr>
          <w:rFonts w:ascii="Times New Roman" w:hAnsi="Times New Roman" w:cs="Times New Roman"/>
          <w:bCs/>
          <w:noProof/>
          <w:color w:val="000000"/>
          <w:sz w:val="24"/>
          <w:szCs w:val="24"/>
          <w:lang w:val="sr-Cyrl-RS"/>
        </w:rPr>
        <w:t xml:space="preserve"> за период 2022</w:t>
      </w:r>
      <w:r w:rsidR="002F1BCF" w:rsidRPr="002F1BCF">
        <w:rPr>
          <w:rFonts w:ascii="Times New Roman" w:hAnsi="Times New Roman" w:cs="Times New Roman"/>
          <w:bCs/>
          <w:noProof/>
          <w:color w:val="000000"/>
          <w:sz w:val="20"/>
          <w:szCs w:val="20"/>
          <w:lang w:val="sr-Cyrl-RS"/>
        </w:rPr>
        <w:t>–</w:t>
      </w:r>
      <w:r w:rsidR="002F1BCF">
        <w:rPr>
          <w:rFonts w:ascii="Times New Roman" w:hAnsi="Times New Roman" w:cs="Times New Roman"/>
          <w:bCs/>
          <w:noProof/>
          <w:color w:val="000000"/>
          <w:sz w:val="24"/>
          <w:szCs w:val="24"/>
          <w:lang w:val="sr-Cyrl-RS"/>
        </w:rPr>
        <w:t>2024. године; Активности и смернице од утицаја на ову стратегију</w:t>
      </w:r>
      <w:r>
        <w:rPr>
          <w:rFonts w:ascii="Times New Roman" w:hAnsi="Times New Roman" w:cs="Times New Roman"/>
          <w:bCs/>
          <w:noProof/>
          <w:color w:val="000000"/>
          <w:sz w:val="24"/>
          <w:szCs w:val="24"/>
          <w:lang w:val="sr-Cyrl-RS"/>
        </w:rPr>
        <w:t xml:space="preserve"> и Садржај, који су одштампани уз ову стратегију и који чине њен саставни део.</w:t>
      </w:r>
    </w:p>
    <w:p w14:paraId="1D95C619" w14:textId="77777777" w:rsidR="00EB4333" w:rsidRDefault="00EB4333" w:rsidP="002F1BCF">
      <w:pPr>
        <w:jc w:val="both"/>
        <w:rPr>
          <w:rFonts w:ascii="Times New Roman" w:hAnsi="Times New Roman" w:cs="Times New Roman"/>
          <w:bCs/>
          <w:noProof/>
          <w:color w:val="000000"/>
          <w:sz w:val="24"/>
          <w:szCs w:val="24"/>
          <w:lang w:val="sr-Cyrl-RS"/>
        </w:rPr>
      </w:pPr>
    </w:p>
    <w:p w14:paraId="25DFAB5E" w14:textId="6CFFF797" w:rsidR="0043213F" w:rsidRDefault="0043213F" w:rsidP="002F1BCF">
      <w:pPr>
        <w:jc w:val="both"/>
        <w:rPr>
          <w:rFonts w:ascii="Times New Roman" w:hAnsi="Times New Roman"/>
          <w:sz w:val="24"/>
          <w:lang w:val="sr-Cyrl-RS"/>
        </w:rPr>
      </w:pPr>
      <w:r>
        <w:rPr>
          <w:rFonts w:ascii="Times New Roman" w:hAnsi="Times New Roman" w:cs="Times New Roman"/>
          <w:bCs/>
          <w:noProof/>
          <w:color w:val="000000"/>
          <w:sz w:val="24"/>
          <w:szCs w:val="24"/>
          <w:lang w:val="sr-Cyrl-RS"/>
        </w:rPr>
        <w:tab/>
        <w:t xml:space="preserve">Ову стратегију </w:t>
      </w:r>
      <w:r w:rsidR="00245691">
        <w:rPr>
          <w:rFonts w:ascii="Times New Roman" w:hAnsi="Times New Roman"/>
          <w:sz w:val="24"/>
          <w:lang w:val="sr-Cyrl-RS"/>
        </w:rPr>
        <w:t>објавити на интернет страници Владе, на интернет страници Министарства унутрашњих послова и на порталу е-Управе, у року од седам радних дана од дана усвајања.</w:t>
      </w:r>
    </w:p>
    <w:p w14:paraId="32CA6008" w14:textId="2B18896E" w:rsidR="00245691" w:rsidRDefault="00245691" w:rsidP="002F1BCF">
      <w:pPr>
        <w:jc w:val="both"/>
        <w:rPr>
          <w:rFonts w:ascii="Times New Roman" w:hAnsi="Times New Roman"/>
          <w:sz w:val="24"/>
          <w:lang w:val="sr-Cyrl-RS"/>
        </w:rPr>
      </w:pPr>
    </w:p>
    <w:p w14:paraId="65C0CE45" w14:textId="5DB6A821" w:rsidR="00245691" w:rsidRDefault="00245691" w:rsidP="00245691">
      <w:pPr>
        <w:spacing w:after="120" w:line="240" w:lineRule="auto"/>
        <w:ind w:firstLine="720"/>
        <w:jc w:val="both"/>
        <w:rPr>
          <w:rFonts w:ascii="Times New Roman" w:hAnsi="Times New Roman"/>
          <w:sz w:val="24"/>
          <w:lang w:val="sr-Cyrl-RS"/>
        </w:rPr>
      </w:pPr>
      <w:r>
        <w:rPr>
          <w:rFonts w:ascii="Times New Roman" w:hAnsi="Times New Roman"/>
          <w:sz w:val="24"/>
          <w:lang w:val="sr-Cyrl-RS"/>
        </w:rPr>
        <w:t>Ову стратегију објавити у „Службеном гласнику Републике Србије”.</w:t>
      </w:r>
    </w:p>
    <w:p w14:paraId="30B60A0E" w14:textId="77777777" w:rsidR="00245691" w:rsidRPr="00A61491" w:rsidRDefault="00245691" w:rsidP="00245691">
      <w:pPr>
        <w:spacing w:line="240" w:lineRule="auto"/>
        <w:rPr>
          <w:rFonts w:ascii="Times New Roman" w:hAnsi="Times New Roman"/>
          <w:sz w:val="24"/>
          <w:szCs w:val="24"/>
        </w:rPr>
      </w:pPr>
    </w:p>
    <w:p w14:paraId="52AC7E85" w14:textId="77777777" w:rsidR="00245691" w:rsidRPr="00A61491" w:rsidRDefault="00245691" w:rsidP="00245691">
      <w:pPr>
        <w:spacing w:line="240" w:lineRule="auto"/>
        <w:rPr>
          <w:rFonts w:ascii="Times New Roman" w:hAnsi="Times New Roman"/>
          <w:sz w:val="24"/>
          <w:szCs w:val="24"/>
          <w:lang w:val="sr-Cyrl-RS"/>
        </w:rPr>
      </w:pPr>
    </w:p>
    <w:p w14:paraId="3E7EA070" w14:textId="77777777" w:rsidR="00245691" w:rsidRPr="00A61491" w:rsidRDefault="00245691" w:rsidP="00DD19C1">
      <w:pPr>
        <w:rPr>
          <w:rFonts w:ascii="Times New Roman" w:hAnsi="Times New Roman"/>
          <w:sz w:val="24"/>
          <w:szCs w:val="24"/>
        </w:rPr>
      </w:pPr>
      <w:r w:rsidRPr="00A61491">
        <w:rPr>
          <w:rFonts w:ascii="Times New Roman" w:hAnsi="Times New Roman"/>
          <w:sz w:val="24"/>
          <w:szCs w:val="24"/>
        </w:rPr>
        <w:t xml:space="preserve">05 Број: </w:t>
      </w:r>
      <w:r w:rsidRPr="00F5491F">
        <w:rPr>
          <w:rFonts w:ascii="Times New Roman" w:hAnsi="Times New Roman"/>
          <w:sz w:val="24"/>
          <w:szCs w:val="24"/>
        </w:rPr>
        <w:t>28-6167/2022-1</w:t>
      </w:r>
    </w:p>
    <w:p w14:paraId="1ADDC6A6" w14:textId="77777777" w:rsidR="00245691" w:rsidRDefault="00245691" w:rsidP="00DD19C1">
      <w:pPr>
        <w:rPr>
          <w:rFonts w:ascii="Times New Roman" w:hAnsi="Times New Roman"/>
          <w:sz w:val="24"/>
          <w:szCs w:val="24"/>
        </w:rPr>
      </w:pPr>
      <w:r w:rsidRPr="00A61491">
        <w:rPr>
          <w:rFonts w:ascii="Times New Roman" w:hAnsi="Times New Roman"/>
          <w:sz w:val="24"/>
          <w:szCs w:val="24"/>
        </w:rPr>
        <w:t>У Београду, 4. августа 2022. године</w:t>
      </w:r>
    </w:p>
    <w:p w14:paraId="491A9F9A" w14:textId="77777777" w:rsidR="00245691" w:rsidRPr="00A61491" w:rsidRDefault="00245691" w:rsidP="00245691">
      <w:pPr>
        <w:spacing w:line="240" w:lineRule="auto"/>
        <w:ind w:left="709"/>
        <w:rPr>
          <w:rFonts w:ascii="Times New Roman" w:hAnsi="Times New Roman"/>
          <w:sz w:val="24"/>
          <w:szCs w:val="24"/>
          <w:lang w:val="sr-Cyrl-CS"/>
        </w:rPr>
      </w:pPr>
    </w:p>
    <w:p w14:paraId="1D69B3DC" w14:textId="77777777" w:rsidR="00245691" w:rsidRPr="00A61491" w:rsidRDefault="00245691" w:rsidP="00245691">
      <w:pPr>
        <w:spacing w:line="240" w:lineRule="auto"/>
        <w:ind w:left="709"/>
        <w:rPr>
          <w:rFonts w:ascii="Times New Roman" w:hAnsi="Times New Roman"/>
          <w:sz w:val="24"/>
          <w:szCs w:val="24"/>
          <w:lang w:val="sr-Latn-BA"/>
        </w:rPr>
      </w:pPr>
    </w:p>
    <w:p w14:paraId="7B25BB63" w14:textId="77777777" w:rsidR="00245691" w:rsidRDefault="00245691" w:rsidP="00245691">
      <w:pPr>
        <w:spacing w:line="240" w:lineRule="auto"/>
        <w:ind w:left="709"/>
        <w:jc w:val="center"/>
        <w:rPr>
          <w:rFonts w:ascii="Times New Roman" w:hAnsi="Times New Roman"/>
          <w:sz w:val="24"/>
          <w:szCs w:val="24"/>
        </w:rPr>
      </w:pPr>
      <w:r w:rsidRPr="00A61491">
        <w:rPr>
          <w:rFonts w:ascii="Times New Roman" w:hAnsi="Times New Roman"/>
          <w:sz w:val="24"/>
          <w:szCs w:val="24"/>
        </w:rPr>
        <w:t>В Л А Д А</w:t>
      </w:r>
    </w:p>
    <w:p w14:paraId="7192B534" w14:textId="77777777" w:rsidR="00245691" w:rsidRPr="00BF3ED8" w:rsidRDefault="00245691" w:rsidP="00245691">
      <w:pPr>
        <w:spacing w:line="240" w:lineRule="auto"/>
        <w:ind w:left="709"/>
        <w:jc w:val="center"/>
        <w:rPr>
          <w:rFonts w:ascii="Times New Roman" w:hAnsi="Times New Roman" w:cs="Times New Roman"/>
          <w:sz w:val="24"/>
          <w:szCs w:val="24"/>
        </w:rPr>
      </w:pPr>
    </w:p>
    <w:p w14:paraId="0F26BFBE" w14:textId="77777777" w:rsidR="00245691" w:rsidRPr="00BF3ED8" w:rsidRDefault="00245691" w:rsidP="00245691">
      <w:pPr>
        <w:pStyle w:val="1tekst"/>
        <w:spacing w:before="0" w:after="0"/>
        <w:rPr>
          <w:szCs w:val="24"/>
        </w:rPr>
      </w:pPr>
    </w:p>
    <w:tbl>
      <w:tblPr>
        <w:tblW w:w="0" w:type="auto"/>
        <w:tblLayout w:type="fixed"/>
        <w:tblLook w:val="0000" w:firstRow="0" w:lastRow="0" w:firstColumn="0" w:lastColumn="0" w:noHBand="0" w:noVBand="0"/>
      </w:tblPr>
      <w:tblGrid>
        <w:gridCol w:w="4360"/>
        <w:gridCol w:w="4360"/>
      </w:tblGrid>
      <w:tr w:rsidR="00BF3ED8" w:rsidRPr="00BF3ED8" w14:paraId="2380D507" w14:textId="77777777" w:rsidTr="00136041">
        <w:tc>
          <w:tcPr>
            <w:tcW w:w="4360" w:type="dxa"/>
          </w:tcPr>
          <w:p w14:paraId="6799544F" w14:textId="76F37196" w:rsidR="00BF3ED8" w:rsidRPr="00BF3ED8" w:rsidRDefault="00BF3ED8" w:rsidP="00136041">
            <w:pPr>
              <w:jc w:val="center"/>
              <w:rPr>
                <w:rFonts w:ascii="Times New Roman" w:hAnsi="Times New Roman" w:cs="Times New Roman"/>
                <w:sz w:val="24"/>
                <w:szCs w:val="24"/>
                <w:lang w:val="ru-RU"/>
              </w:rPr>
            </w:pPr>
          </w:p>
        </w:tc>
        <w:tc>
          <w:tcPr>
            <w:tcW w:w="4360" w:type="dxa"/>
          </w:tcPr>
          <w:p w14:paraId="00444EC4" w14:textId="77777777" w:rsidR="00BF3ED8" w:rsidRPr="00BF3ED8" w:rsidRDefault="00BF3ED8" w:rsidP="00136041">
            <w:pPr>
              <w:jc w:val="center"/>
              <w:rPr>
                <w:rFonts w:ascii="Times New Roman" w:hAnsi="Times New Roman" w:cs="Times New Roman"/>
                <w:sz w:val="24"/>
                <w:szCs w:val="24"/>
                <w:lang w:val="ru-RU"/>
              </w:rPr>
            </w:pPr>
          </w:p>
          <w:p w14:paraId="578E768A" w14:textId="77777777" w:rsidR="00BF3ED8" w:rsidRPr="00BF3ED8" w:rsidRDefault="00BF3ED8" w:rsidP="00136041">
            <w:pPr>
              <w:jc w:val="center"/>
              <w:rPr>
                <w:rFonts w:ascii="Times New Roman" w:hAnsi="Times New Roman" w:cs="Times New Roman"/>
                <w:sz w:val="24"/>
                <w:szCs w:val="24"/>
                <w:lang w:val="ru-RU"/>
              </w:rPr>
            </w:pPr>
            <w:r w:rsidRPr="00BF3ED8">
              <w:rPr>
                <w:rFonts w:ascii="Times New Roman" w:hAnsi="Times New Roman" w:cs="Times New Roman"/>
                <w:sz w:val="24"/>
                <w:szCs w:val="24"/>
                <w:lang w:val="ru-RU"/>
              </w:rPr>
              <w:t>ПРЕДСЕДНИК</w:t>
            </w:r>
          </w:p>
          <w:p w14:paraId="0F6674F6" w14:textId="77777777" w:rsidR="00BF3ED8" w:rsidRPr="00BF3ED8" w:rsidRDefault="00BF3ED8" w:rsidP="00136041">
            <w:pPr>
              <w:rPr>
                <w:rFonts w:ascii="Times New Roman" w:hAnsi="Times New Roman" w:cs="Times New Roman"/>
                <w:sz w:val="24"/>
                <w:szCs w:val="24"/>
                <w:lang w:val="sr-Cyrl-CS"/>
              </w:rPr>
            </w:pPr>
          </w:p>
          <w:p w14:paraId="68A1C7A6" w14:textId="77777777" w:rsidR="00BF3ED8" w:rsidRPr="00BF3ED8" w:rsidRDefault="00BF3ED8" w:rsidP="00136041">
            <w:pPr>
              <w:rPr>
                <w:rFonts w:ascii="Times New Roman" w:hAnsi="Times New Roman" w:cs="Times New Roman"/>
                <w:sz w:val="24"/>
                <w:szCs w:val="24"/>
                <w:lang w:val="sr-Cyrl-CS"/>
              </w:rPr>
            </w:pPr>
          </w:p>
          <w:p w14:paraId="217513AF" w14:textId="0499EB9A" w:rsidR="00BF3ED8" w:rsidRPr="00BF3ED8" w:rsidRDefault="00BF3ED8" w:rsidP="00936BF0">
            <w:pPr>
              <w:pStyle w:val="Footer"/>
              <w:jc w:val="center"/>
              <w:rPr>
                <w:rFonts w:ascii="Times New Roman" w:hAnsi="Times New Roman" w:cs="Times New Roman"/>
                <w:sz w:val="24"/>
                <w:szCs w:val="24"/>
                <w:lang w:val="ru-RU"/>
              </w:rPr>
            </w:pPr>
            <w:r w:rsidRPr="00BF3ED8">
              <w:rPr>
                <w:rFonts w:ascii="Times New Roman" w:hAnsi="Times New Roman" w:cs="Times New Roman"/>
                <w:sz w:val="24"/>
                <w:szCs w:val="24"/>
                <w:lang w:val="ru-RU"/>
              </w:rPr>
              <w:t>Ана Брнабић</w:t>
            </w:r>
          </w:p>
        </w:tc>
      </w:tr>
    </w:tbl>
    <w:p w14:paraId="53E16AEA" w14:textId="576C96B8" w:rsidR="00245691" w:rsidRPr="00A61491" w:rsidRDefault="00245691" w:rsidP="00245691">
      <w:pPr>
        <w:spacing w:line="240" w:lineRule="auto"/>
        <w:rPr>
          <w:rFonts w:ascii="Times New Roman" w:hAnsi="Times New Roman"/>
          <w:sz w:val="24"/>
          <w:szCs w:val="24"/>
          <w:lang w:val="sr-Cyrl-RS"/>
        </w:rPr>
      </w:pPr>
    </w:p>
    <w:sectPr w:rsidR="00245691" w:rsidRPr="00A61491" w:rsidSect="00AD66E1">
      <w:footerReference w:type="default" r:id="rId8"/>
      <w:pgSz w:w="11906" w:h="16838" w:code="9"/>
      <w:pgMar w:top="1440" w:right="1797" w:bottom="1440" w:left="1797" w:header="127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15C65" w14:textId="77777777" w:rsidR="00477EA1" w:rsidRDefault="00477EA1" w:rsidP="00740E95">
      <w:pPr>
        <w:spacing w:line="240" w:lineRule="auto"/>
      </w:pPr>
      <w:r>
        <w:separator/>
      </w:r>
    </w:p>
  </w:endnote>
  <w:endnote w:type="continuationSeparator" w:id="0">
    <w:p w14:paraId="73167A80" w14:textId="77777777" w:rsidR="00477EA1" w:rsidRDefault="00477EA1" w:rsidP="00740E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F68A" w14:textId="1CCCC40C" w:rsidR="002F1BCF" w:rsidRDefault="002F1BCF">
    <w:pPr>
      <w:pStyle w:val="Footer"/>
      <w:jc w:val="right"/>
    </w:pPr>
    <w:r>
      <w:fldChar w:fldCharType="begin"/>
    </w:r>
    <w:r>
      <w:instrText xml:space="preserve"> PAGE   \* MERGEFORMAT </w:instrText>
    </w:r>
    <w:r>
      <w:fldChar w:fldCharType="separate"/>
    </w:r>
    <w:r w:rsidR="00936BF0">
      <w:rPr>
        <w:noProof/>
      </w:rPr>
      <w:t>17</w:t>
    </w:r>
    <w:r>
      <w:rPr>
        <w:noProof/>
      </w:rPr>
      <w:fldChar w:fldCharType="end"/>
    </w:r>
  </w:p>
  <w:p w14:paraId="47BBD7BC" w14:textId="77777777" w:rsidR="002F1BCF" w:rsidRPr="005C35C7" w:rsidRDefault="002F1BCF">
    <w:pPr>
      <w:pStyle w:val="Footer"/>
      <w:rPr>
        <w:rFonts w:ascii="Arial" w:hAnsi="Arial" w:cs="Arial"/>
        <w:color w:val="1F3864"/>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C215F" w14:textId="77777777" w:rsidR="00477EA1" w:rsidRDefault="00477EA1" w:rsidP="00740E95">
      <w:pPr>
        <w:spacing w:line="240" w:lineRule="auto"/>
      </w:pPr>
      <w:bookmarkStart w:id="0" w:name="_Hlk27558135"/>
      <w:bookmarkEnd w:id="0"/>
      <w:r>
        <w:separator/>
      </w:r>
    </w:p>
  </w:footnote>
  <w:footnote w:type="continuationSeparator" w:id="0">
    <w:p w14:paraId="419A22A2" w14:textId="77777777" w:rsidR="00477EA1" w:rsidRDefault="00477EA1" w:rsidP="00740E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E4A"/>
    <w:multiLevelType w:val="hybridMultilevel"/>
    <w:tmpl w:val="49A0E810"/>
    <w:lvl w:ilvl="0" w:tplc="3DD6942C">
      <w:start w:val="7"/>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 w15:restartNumberingAfterBreak="0">
    <w:nsid w:val="05831F87"/>
    <w:multiLevelType w:val="hybridMultilevel"/>
    <w:tmpl w:val="586C7BEE"/>
    <w:lvl w:ilvl="0" w:tplc="FAE48F0A">
      <w:start w:val="1"/>
      <w:numFmt w:val="bullet"/>
      <w:lvlText w:val=""/>
      <w:lvlJc w:val="left"/>
      <w:pPr>
        <w:ind w:left="1080" w:hanging="360"/>
      </w:pPr>
      <w:rPr>
        <w:rFonts w:ascii="Symbol" w:hAnsi="Symbol" w:cs="Symbol" w:hint="default"/>
        <w:color w:val="1F386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 w15:restartNumberingAfterBreak="0">
    <w:nsid w:val="0B4D3A03"/>
    <w:multiLevelType w:val="hybridMultilevel"/>
    <w:tmpl w:val="C4C0752C"/>
    <w:lvl w:ilvl="0" w:tplc="041A000F">
      <w:start w:val="1"/>
      <w:numFmt w:val="decimal"/>
      <w:lvlText w:val="%1."/>
      <w:lvlJc w:val="left"/>
      <w:pPr>
        <w:ind w:left="720" w:hanging="360"/>
      </w:pPr>
    </w:lvl>
    <w:lvl w:ilvl="1" w:tplc="E870B12C">
      <w:start w:val="1"/>
      <w:numFmt w:val="bullet"/>
      <w:lvlText w:val=""/>
      <w:lvlJc w:val="left"/>
      <w:pPr>
        <w:ind w:left="1785" w:hanging="705"/>
      </w:pPr>
      <w:rPr>
        <w:rFonts w:ascii="Symbol" w:hAnsi="Symbol" w:cs="Symbol" w:hint="default"/>
        <w:color w:val="auto"/>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9DE6668"/>
    <w:multiLevelType w:val="hybridMultilevel"/>
    <w:tmpl w:val="CA20CF72"/>
    <w:lvl w:ilvl="0" w:tplc="753AAE34">
      <w:numFmt w:val="bullet"/>
      <w:lvlText w:val="-"/>
      <w:lvlJc w:val="left"/>
      <w:pPr>
        <w:ind w:left="720" w:hanging="360"/>
      </w:pPr>
      <w:rPr>
        <w:rFonts w:ascii="Calibri" w:eastAsia="Times New Roman" w:hAnsi="Calibri"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4" w15:restartNumberingAfterBreak="0">
    <w:nsid w:val="31024DBB"/>
    <w:multiLevelType w:val="multilevel"/>
    <w:tmpl w:val="041A001F"/>
    <w:styleLink w:val="Style1"/>
    <w:lvl w:ilvl="0">
      <w:start w:val="5"/>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7EE7404"/>
    <w:multiLevelType w:val="hybridMultilevel"/>
    <w:tmpl w:val="9CBC6650"/>
    <w:lvl w:ilvl="0" w:tplc="B2CA7A8A">
      <w:start w:val="3"/>
      <w:numFmt w:val="bullet"/>
      <w:lvlText w:val="-"/>
      <w:lvlJc w:val="left"/>
      <w:pPr>
        <w:ind w:left="720" w:hanging="360"/>
      </w:pPr>
      <w:rPr>
        <w:rFonts w:ascii="Times New Roman" w:eastAsia="Times New Roman" w:hAnsi="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cs="Wingdings" w:hint="default"/>
      </w:rPr>
    </w:lvl>
    <w:lvl w:ilvl="3" w:tplc="241A0001">
      <w:start w:val="1"/>
      <w:numFmt w:val="bullet"/>
      <w:lvlText w:val=""/>
      <w:lvlJc w:val="left"/>
      <w:pPr>
        <w:ind w:left="2880" w:hanging="360"/>
      </w:pPr>
      <w:rPr>
        <w:rFonts w:ascii="Symbol" w:hAnsi="Symbol" w:cs="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cs="Wingdings" w:hint="default"/>
      </w:rPr>
    </w:lvl>
    <w:lvl w:ilvl="6" w:tplc="241A0001">
      <w:start w:val="1"/>
      <w:numFmt w:val="bullet"/>
      <w:lvlText w:val=""/>
      <w:lvlJc w:val="left"/>
      <w:pPr>
        <w:ind w:left="5040" w:hanging="360"/>
      </w:pPr>
      <w:rPr>
        <w:rFonts w:ascii="Symbol" w:hAnsi="Symbol" w:cs="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cs="Wingdings" w:hint="default"/>
      </w:rPr>
    </w:lvl>
  </w:abstractNum>
  <w:abstractNum w:abstractNumId="6" w15:restartNumberingAfterBreak="0">
    <w:nsid w:val="40AC3DD4"/>
    <w:multiLevelType w:val="multilevel"/>
    <w:tmpl w:val="693EFD6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74D0741"/>
    <w:multiLevelType w:val="hybridMultilevel"/>
    <w:tmpl w:val="F8EE889E"/>
    <w:lvl w:ilvl="0" w:tplc="000C2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EA52DC"/>
    <w:multiLevelType w:val="hybridMultilevel"/>
    <w:tmpl w:val="3F86697C"/>
    <w:lvl w:ilvl="0" w:tplc="A8FA326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57AF133D"/>
    <w:multiLevelType w:val="hybridMultilevel"/>
    <w:tmpl w:val="57A8293A"/>
    <w:lvl w:ilvl="0" w:tplc="E870B12C">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5F0469A3"/>
    <w:multiLevelType w:val="multilevel"/>
    <w:tmpl w:val="B636B8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4EC06F9"/>
    <w:multiLevelType w:val="multilevel"/>
    <w:tmpl w:val="67B63D9C"/>
    <w:lvl w:ilvl="0">
      <w:start w:val="5"/>
      <w:numFmt w:val="decimal"/>
      <w:lvlText w:val="%1"/>
      <w:lvlJc w:val="left"/>
      <w:pPr>
        <w:ind w:left="555" w:hanging="555"/>
      </w:pPr>
      <w:rPr>
        <w:rFonts w:hint="default"/>
      </w:rPr>
    </w:lvl>
    <w:lvl w:ilvl="1">
      <w:start w:val="1"/>
      <w:numFmt w:val="decimal"/>
      <w:lvlText w:val="%1.%2"/>
      <w:lvlJc w:val="left"/>
      <w:pPr>
        <w:ind w:left="907" w:hanging="55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55B1AC4"/>
    <w:multiLevelType w:val="hybridMultilevel"/>
    <w:tmpl w:val="25F6B616"/>
    <w:lvl w:ilvl="0" w:tplc="3DD6942C">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3" w15:restartNumberingAfterBreak="0">
    <w:nsid w:val="66DB24C7"/>
    <w:multiLevelType w:val="hybridMultilevel"/>
    <w:tmpl w:val="4F689FCC"/>
    <w:lvl w:ilvl="0" w:tplc="241A0011">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4" w15:restartNumberingAfterBreak="0">
    <w:nsid w:val="6CC21654"/>
    <w:multiLevelType w:val="multilevel"/>
    <w:tmpl w:val="B2560D30"/>
    <w:lvl w:ilvl="0">
      <w:start w:val="5"/>
      <w:numFmt w:val="decimal"/>
      <w:lvlText w:val="%1"/>
      <w:lvlJc w:val="left"/>
      <w:pPr>
        <w:ind w:left="555" w:hanging="555"/>
      </w:pPr>
      <w:rPr>
        <w:rFonts w:hint="default"/>
      </w:rPr>
    </w:lvl>
    <w:lvl w:ilvl="1">
      <w:start w:val="4"/>
      <w:numFmt w:val="decimal"/>
      <w:lvlText w:val="%1.%2"/>
      <w:lvlJc w:val="left"/>
      <w:pPr>
        <w:ind w:left="907" w:hanging="555"/>
      </w:pPr>
      <w:rPr>
        <w:rFonts w:hint="default"/>
        <w:b/>
        <w:bCs/>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5" w15:restartNumberingAfterBreak="0">
    <w:nsid w:val="7B5B1240"/>
    <w:multiLevelType w:val="multilevel"/>
    <w:tmpl w:val="80EAF12E"/>
    <w:lvl w:ilvl="0">
      <w:start w:val="1"/>
      <w:numFmt w:val="decimal"/>
      <w:lvlText w:val="%1."/>
      <w:lvlJc w:val="left"/>
      <w:pPr>
        <w:ind w:left="360" w:hanging="360"/>
      </w:pPr>
      <w:rPr>
        <w:rFonts w:hint="default"/>
      </w:rPr>
    </w:lvl>
    <w:lvl w:ilvl="1">
      <w:start w:val="1"/>
      <w:numFmt w:val="decimal"/>
      <w:isLgl/>
      <w:lvlText w:val="%1.%2."/>
      <w:lvlJc w:val="left"/>
      <w:pPr>
        <w:ind w:left="1065" w:hanging="72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2115" w:hanging="1080"/>
      </w:pPr>
      <w:rPr>
        <w:rFonts w:hint="default"/>
      </w:rPr>
    </w:lvl>
    <w:lvl w:ilvl="4">
      <w:start w:val="1"/>
      <w:numFmt w:val="decimal"/>
      <w:isLgl/>
      <w:lvlText w:val="%1.%2.%3.%4.%5."/>
      <w:lvlJc w:val="left"/>
      <w:pPr>
        <w:ind w:left="2820" w:hanging="1440"/>
      </w:pPr>
      <w:rPr>
        <w:rFonts w:hint="default"/>
      </w:rPr>
    </w:lvl>
    <w:lvl w:ilvl="5">
      <w:start w:val="1"/>
      <w:numFmt w:val="decimal"/>
      <w:isLgl/>
      <w:lvlText w:val="%1.%2.%3.%4.%5.%6."/>
      <w:lvlJc w:val="left"/>
      <w:pPr>
        <w:ind w:left="3165" w:hanging="1440"/>
      </w:pPr>
      <w:rPr>
        <w:rFonts w:hint="default"/>
      </w:rPr>
    </w:lvl>
    <w:lvl w:ilvl="6">
      <w:start w:val="1"/>
      <w:numFmt w:val="decimal"/>
      <w:isLgl/>
      <w:lvlText w:val="%1.%2.%3.%4.%5.%6.%7."/>
      <w:lvlJc w:val="left"/>
      <w:pPr>
        <w:ind w:left="3870" w:hanging="1800"/>
      </w:pPr>
      <w:rPr>
        <w:rFonts w:hint="default"/>
      </w:rPr>
    </w:lvl>
    <w:lvl w:ilvl="7">
      <w:start w:val="1"/>
      <w:numFmt w:val="decimal"/>
      <w:isLgl/>
      <w:lvlText w:val="%1.%2.%3.%4.%5.%6.%7.%8."/>
      <w:lvlJc w:val="left"/>
      <w:pPr>
        <w:ind w:left="4575" w:hanging="2160"/>
      </w:pPr>
      <w:rPr>
        <w:rFonts w:hint="default"/>
      </w:rPr>
    </w:lvl>
    <w:lvl w:ilvl="8">
      <w:start w:val="1"/>
      <w:numFmt w:val="decimal"/>
      <w:isLgl/>
      <w:lvlText w:val="%1.%2.%3.%4.%5.%6.%7.%8.%9."/>
      <w:lvlJc w:val="left"/>
      <w:pPr>
        <w:ind w:left="4920" w:hanging="2160"/>
      </w:pPr>
      <w:rPr>
        <w:rFonts w:hint="default"/>
      </w:rPr>
    </w:lvl>
  </w:abstractNum>
  <w:abstractNum w:abstractNumId="16" w15:restartNumberingAfterBreak="0">
    <w:nsid w:val="7D475DC6"/>
    <w:multiLevelType w:val="multilevel"/>
    <w:tmpl w:val="7CC062B6"/>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1199467609">
    <w:abstractNumId w:val="2"/>
  </w:num>
  <w:num w:numId="2" w16cid:durableId="1952736068">
    <w:abstractNumId w:val="4"/>
  </w:num>
  <w:num w:numId="3" w16cid:durableId="884030334">
    <w:abstractNumId w:val="15"/>
  </w:num>
  <w:num w:numId="4" w16cid:durableId="628583648">
    <w:abstractNumId w:val="9"/>
  </w:num>
  <w:num w:numId="5" w16cid:durableId="890386628">
    <w:abstractNumId w:val="6"/>
  </w:num>
  <w:num w:numId="6" w16cid:durableId="1027681806">
    <w:abstractNumId w:val="11"/>
  </w:num>
  <w:num w:numId="7" w16cid:durableId="1638871654">
    <w:abstractNumId w:val="12"/>
  </w:num>
  <w:num w:numId="8" w16cid:durableId="323122090">
    <w:abstractNumId w:val="3"/>
  </w:num>
  <w:num w:numId="9" w16cid:durableId="1812864907">
    <w:abstractNumId w:val="0"/>
  </w:num>
  <w:num w:numId="10" w16cid:durableId="545416687">
    <w:abstractNumId w:val="5"/>
  </w:num>
  <w:num w:numId="11" w16cid:durableId="1617830462">
    <w:abstractNumId w:val="13"/>
  </w:num>
  <w:num w:numId="12" w16cid:durableId="1220361664">
    <w:abstractNumId w:val="1"/>
  </w:num>
  <w:num w:numId="13" w16cid:durableId="780959251">
    <w:abstractNumId w:val="10"/>
  </w:num>
  <w:num w:numId="14" w16cid:durableId="712771458">
    <w:abstractNumId w:val="8"/>
  </w:num>
  <w:num w:numId="15" w16cid:durableId="2055503347">
    <w:abstractNumId w:val="14"/>
  </w:num>
  <w:num w:numId="16" w16cid:durableId="466245891">
    <w:abstractNumId w:val="7"/>
  </w:num>
  <w:num w:numId="17" w16cid:durableId="21029924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E95"/>
    <w:rsid w:val="000009A1"/>
    <w:rsid w:val="00000A24"/>
    <w:rsid w:val="00000BE0"/>
    <w:rsid w:val="00001223"/>
    <w:rsid w:val="000029F0"/>
    <w:rsid w:val="00002E6C"/>
    <w:rsid w:val="00002F37"/>
    <w:rsid w:val="000041D3"/>
    <w:rsid w:val="000056E4"/>
    <w:rsid w:val="00006021"/>
    <w:rsid w:val="00006FFD"/>
    <w:rsid w:val="00007750"/>
    <w:rsid w:val="0001098B"/>
    <w:rsid w:val="00010CFC"/>
    <w:rsid w:val="000117D2"/>
    <w:rsid w:val="00012534"/>
    <w:rsid w:val="00012731"/>
    <w:rsid w:val="00012B99"/>
    <w:rsid w:val="00013C7C"/>
    <w:rsid w:val="00013FA8"/>
    <w:rsid w:val="000204C6"/>
    <w:rsid w:val="000222B9"/>
    <w:rsid w:val="000225D8"/>
    <w:rsid w:val="000241D8"/>
    <w:rsid w:val="00024656"/>
    <w:rsid w:val="00026308"/>
    <w:rsid w:val="00026631"/>
    <w:rsid w:val="00027080"/>
    <w:rsid w:val="00027339"/>
    <w:rsid w:val="000306DE"/>
    <w:rsid w:val="000317EF"/>
    <w:rsid w:val="000322DB"/>
    <w:rsid w:val="00032EBF"/>
    <w:rsid w:val="0003360E"/>
    <w:rsid w:val="00034A48"/>
    <w:rsid w:val="00034B92"/>
    <w:rsid w:val="000371D5"/>
    <w:rsid w:val="0004003B"/>
    <w:rsid w:val="00040C0E"/>
    <w:rsid w:val="00041C43"/>
    <w:rsid w:val="0004237F"/>
    <w:rsid w:val="00042A0D"/>
    <w:rsid w:val="00042A70"/>
    <w:rsid w:val="000432B0"/>
    <w:rsid w:val="00044366"/>
    <w:rsid w:val="0004441D"/>
    <w:rsid w:val="000449EB"/>
    <w:rsid w:val="00044F47"/>
    <w:rsid w:val="000465B3"/>
    <w:rsid w:val="00047C17"/>
    <w:rsid w:val="00047C8F"/>
    <w:rsid w:val="00047F95"/>
    <w:rsid w:val="00050500"/>
    <w:rsid w:val="000505E3"/>
    <w:rsid w:val="00051453"/>
    <w:rsid w:val="00051E32"/>
    <w:rsid w:val="000525C2"/>
    <w:rsid w:val="00052E11"/>
    <w:rsid w:val="000532EC"/>
    <w:rsid w:val="00053637"/>
    <w:rsid w:val="00053CBF"/>
    <w:rsid w:val="00054F34"/>
    <w:rsid w:val="0005587F"/>
    <w:rsid w:val="000573C5"/>
    <w:rsid w:val="00060E9C"/>
    <w:rsid w:val="00063B17"/>
    <w:rsid w:val="00064CA2"/>
    <w:rsid w:val="00065816"/>
    <w:rsid w:val="00065B89"/>
    <w:rsid w:val="00065CE9"/>
    <w:rsid w:val="00065D5C"/>
    <w:rsid w:val="00070CBC"/>
    <w:rsid w:val="000732D6"/>
    <w:rsid w:val="00073340"/>
    <w:rsid w:val="00074294"/>
    <w:rsid w:val="000745C0"/>
    <w:rsid w:val="00074B98"/>
    <w:rsid w:val="000757C3"/>
    <w:rsid w:val="0007668D"/>
    <w:rsid w:val="00077C76"/>
    <w:rsid w:val="000803C9"/>
    <w:rsid w:val="00080B5A"/>
    <w:rsid w:val="00081263"/>
    <w:rsid w:val="00083060"/>
    <w:rsid w:val="000848B8"/>
    <w:rsid w:val="00085711"/>
    <w:rsid w:val="00085962"/>
    <w:rsid w:val="00086299"/>
    <w:rsid w:val="000876FC"/>
    <w:rsid w:val="0008775E"/>
    <w:rsid w:val="00087C93"/>
    <w:rsid w:val="000909F8"/>
    <w:rsid w:val="000924B5"/>
    <w:rsid w:val="00093370"/>
    <w:rsid w:val="00093EBC"/>
    <w:rsid w:val="00096311"/>
    <w:rsid w:val="00096E7D"/>
    <w:rsid w:val="00097276"/>
    <w:rsid w:val="00097290"/>
    <w:rsid w:val="000A061D"/>
    <w:rsid w:val="000A0A03"/>
    <w:rsid w:val="000A0E2A"/>
    <w:rsid w:val="000A1F1D"/>
    <w:rsid w:val="000A2041"/>
    <w:rsid w:val="000A20FD"/>
    <w:rsid w:val="000A2124"/>
    <w:rsid w:val="000A3F4A"/>
    <w:rsid w:val="000A423E"/>
    <w:rsid w:val="000A489A"/>
    <w:rsid w:val="000A7038"/>
    <w:rsid w:val="000A7FA6"/>
    <w:rsid w:val="000B12F8"/>
    <w:rsid w:val="000B1403"/>
    <w:rsid w:val="000B2770"/>
    <w:rsid w:val="000B2EA4"/>
    <w:rsid w:val="000B3E8F"/>
    <w:rsid w:val="000B408A"/>
    <w:rsid w:val="000B5058"/>
    <w:rsid w:val="000B50B5"/>
    <w:rsid w:val="000B552E"/>
    <w:rsid w:val="000B5B9F"/>
    <w:rsid w:val="000B6319"/>
    <w:rsid w:val="000B7AFD"/>
    <w:rsid w:val="000B7CEC"/>
    <w:rsid w:val="000C22BA"/>
    <w:rsid w:val="000C25AA"/>
    <w:rsid w:val="000C2EB7"/>
    <w:rsid w:val="000C489F"/>
    <w:rsid w:val="000C52CC"/>
    <w:rsid w:val="000C52E5"/>
    <w:rsid w:val="000D0A7E"/>
    <w:rsid w:val="000D1A7C"/>
    <w:rsid w:val="000D2FD3"/>
    <w:rsid w:val="000D3E48"/>
    <w:rsid w:val="000D4BEA"/>
    <w:rsid w:val="000D5B25"/>
    <w:rsid w:val="000D64F8"/>
    <w:rsid w:val="000D73C2"/>
    <w:rsid w:val="000E1225"/>
    <w:rsid w:val="000E1459"/>
    <w:rsid w:val="000E152A"/>
    <w:rsid w:val="000E1C33"/>
    <w:rsid w:val="000E3DE9"/>
    <w:rsid w:val="000E3F7B"/>
    <w:rsid w:val="000E408D"/>
    <w:rsid w:val="000E5242"/>
    <w:rsid w:val="000E6720"/>
    <w:rsid w:val="000E7938"/>
    <w:rsid w:val="000F07F6"/>
    <w:rsid w:val="000F09E7"/>
    <w:rsid w:val="000F1B78"/>
    <w:rsid w:val="000F2311"/>
    <w:rsid w:val="000F2CD1"/>
    <w:rsid w:val="000F306A"/>
    <w:rsid w:val="000F46AE"/>
    <w:rsid w:val="000F4947"/>
    <w:rsid w:val="000F5367"/>
    <w:rsid w:val="000F644A"/>
    <w:rsid w:val="000F67F3"/>
    <w:rsid w:val="000F738C"/>
    <w:rsid w:val="000F7898"/>
    <w:rsid w:val="000F7D8D"/>
    <w:rsid w:val="00100C15"/>
    <w:rsid w:val="00103AD5"/>
    <w:rsid w:val="00104D13"/>
    <w:rsid w:val="0010519D"/>
    <w:rsid w:val="001061C3"/>
    <w:rsid w:val="00106D08"/>
    <w:rsid w:val="00107C07"/>
    <w:rsid w:val="00110D0A"/>
    <w:rsid w:val="001115A7"/>
    <w:rsid w:val="00111699"/>
    <w:rsid w:val="00112BBB"/>
    <w:rsid w:val="00113B86"/>
    <w:rsid w:val="0011592D"/>
    <w:rsid w:val="001200D7"/>
    <w:rsid w:val="0012081C"/>
    <w:rsid w:val="00120CEC"/>
    <w:rsid w:val="001218D4"/>
    <w:rsid w:val="00121A2A"/>
    <w:rsid w:val="0012300B"/>
    <w:rsid w:val="001236FB"/>
    <w:rsid w:val="00123C60"/>
    <w:rsid w:val="001246B0"/>
    <w:rsid w:val="00125BBF"/>
    <w:rsid w:val="001263A7"/>
    <w:rsid w:val="001269A2"/>
    <w:rsid w:val="00126A22"/>
    <w:rsid w:val="001316CE"/>
    <w:rsid w:val="0013180D"/>
    <w:rsid w:val="001319CF"/>
    <w:rsid w:val="00131AAE"/>
    <w:rsid w:val="00133E51"/>
    <w:rsid w:val="001345E1"/>
    <w:rsid w:val="00134BF7"/>
    <w:rsid w:val="00136923"/>
    <w:rsid w:val="00136964"/>
    <w:rsid w:val="00136FDF"/>
    <w:rsid w:val="001372B2"/>
    <w:rsid w:val="001403ED"/>
    <w:rsid w:val="0014065E"/>
    <w:rsid w:val="00143199"/>
    <w:rsid w:val="001439B8"/>
    <w:rsid w:val="00143E88"/>
    <w:rsid w:val="00144F63"/>
    <w:rsid w:val="00145D29"/>
    <w:rsid w:val="00145D81"/>
    <w:rsid w:val="00146890"/>
    <w:rsid w:val="00147513"/>
    <w:rsid w:val="00147563"/>
    <w:rsid w:val="00150A66"/>
    <w:rsid w:val="00151F3E"/>
    <w:rsid w:val="001524C0"/>
    <w:rsid w:val="0015333C"/>
    <w:rsid w:val="001539F8"/>
    <w:rsid w:val="00154652"/>
    <w:rsid w:val="00154794"/>
    <w:rsid w:val="00154A2D"/>
    <w:rsid w:val="00154B9C"/>
    <w:rsid w:val="00154F1E"/>
    <w:rsid w:val="00154FBD"/>
    <w:rsid w:val="001551AB"/>
    <w:rsid w:val="001560FF"/>
    <w:rsid w:val="00157094"/>
    <w:rsid w:val="00160B3E"/>
    <w:rsid w:val="00160BE3"/>
    <w:rsid w:val="00161017"/>
    <w:rsid w:val="00161D7B"/>
    <w:rsid w:val="00163942"/>
    <w:rsid w:val="0016456E"/>
    <w:rsid w:val="001645F0"/>
    <w:rsid w:val="00164869"/>
    <w:rsid w:val="0016522B"/>
    <w:rsid w:val="00165557"/>
    <w:rsid w:val="00167CBB"/>
    <w:rsid w:val="001700B5"/>
    <w:rsid w:val="0017194E"/>
    <w:rsid w:val="00171A4F"/>
    <w:rsid w:val="001731C1"/>
    <w:rsid w:val="00175F08"/>
    <w:rsid w:val="0017612D"/>
    <w:rsid w:val="00177745"/>
    <w:rsid w:val="00181511"/>
    <w:rsid w:val="0018304B"/>
    <w:rsid w:val="001831F2"/>
    <w:rsid w:val="00183D7C"/>
    <w:rsid w:val="00185F49"/>
    <w:rsid w:val="001873EB"/>
    <w:rsid w:val="0018782F"/>
    <w:rsid w:val="00190CD3"/>
    <w:rsid w:val="00192C11"/>
    <w:rsid w:val="00193E1C"/>
    <w:rsid w:val="00194F0A"/>
    <w:rsid w:val="0019522D"/>
    <w:rsid w:val="00197041"/>
    <w:rsid w:val="001A05D7"/>
    <w:rsid w:val="001A100F"/>
    <w:rsid w:val="001A11CF"/>
    <w:rsid w:val="001A1288"/>
    <w:rsid w:val="001A13EB"/>
    <w:rsid w:val="001A1A62"/>
    <w:rsid w:val="001A2282"/>
    <w:rsid w:val="001A28F8"/>
    <w:rsid w:val="001A39B4"/>
    <w:rsid w:val="001A3C5C"/>
    <w:rsid w:val="001A43D5"/>
    <w:rsid w:val="001A4705"/>
    <w:rsid w:val="001A5249"/>
    <w:rsid w:val="001A68C9"/>
    <w:rsid w:val="001A76EA"/>
    <w:rsid w:val="001A79A3"/>
    <w:rsid w:val="001B0943"/>
    <w:rsid w:val="001B2D5D"/>
    <w:rsid w:val="001B5FCC"/>
    <w:rsid w:val="001B6B94"/>
    <w:rsid w:val="001C0067"/>
    <w:rsid w:val="001C2AB7"/>
    <w:rsid w:val="001C2C75"/>
    <w:rsid w:val="001C2F64"/>
    <w:rsid w:val="001C4062"/>
    <w:rsid w:val="001C4A7F"/>
    <w:rsid w:val="001C619F"/>
    <w:rsid w:val="001C64A5"/>
    <w:rsid w:val="001C6A30"/>
    <w:rsid w:val="001D0913"/>
    <w:rsid w:val="001D09EE"/>
    <w:rsid w:val="001D146C"/>
    <w:rsid w:val="001D4CD1"/>
    <w:rsid w:val="001D7AF5"/>
    <w:rsid w:val="001D7C34"/>
    <w:rsid w:val="001E1D2B"/>
    <w:rsid w:val="001E1E6A"/>
    <w:rsid w:val="001E2D2C"/>
    <w:rsid w:val="001E42A4"/>
    <w:rsid w:val="001E44EA"/>
    <w:rsid w:val="001E4F99"/>
    <w:rsid w:val="001E588A"/>
    <w:rsid w:val="001E6815"/>
    <w:rsid w:val="001E6B76"/>
    <w:rsid w:val="001E6DBD"/>
    <w:rsid w:val="001F0178"/>
    <w:rsid w:val="001F0439"/>
    <w:rsid w:val="001F0A32"/>
    <w:rsid w:val="001F1F26"/>
    <w:rsid w:val="001F2826"/>
    <w:rsid w:val="001F3128"/>
    <w:rsid w:val="001F34A2"/>
    <w:rsid w:val="001F3F40"/>
    <w:rsid w:val="001F50C9"/>
    <w:rsid w:val="001F6365"/>
    <w:rsid w:val="00201425"/>
    <w:rsid w:val="00201E64"/>
    <w:rsid w:val="00202176"/>
    <w:rsid w:val="002026D9"/>
    <w:rsid w:val="00202C59"/>
    <w:rsid w:val="00203011"/>
    <w:rsid w:val="0020354A"/>
    <w:rsid w:val="00203CA5"/>
    <w:rsid w:val="00203EAF"/>
    <w:rsid w:val="00204601"/>
    <w:rsid w:val="0020485B"/>
    <w:rsid w:val="00204BB3"/>
    <w:rsid w:val="00204FE4"/>
    <w:rsid w:val="002052DD"/>
    <w:rsid w:val="002056A7"/>
    <w:rsid w:val="00206514"/>
    <w:rsid w:val="00206542"/>
    <w:rsid w:val="002066A0"/>
    <w:rsid w:val="002070AC"/>
    <w:rsid w:val="002073AF"/>
    <w:rsid w:val="00210F1B"/>
    <w:rsid w:val="00212289"/>
    <w:rsid w:val="0021286F"/>
    <w:rsid w:val="00213211"/>
    <w:rsid w:val="002136E9"/>
    <w:rsid w:val="00213776"/>
    <w:rsid w:val="00214A67"/>
    <w:rsid w:val="00214A83"/>
    <w:rsid w:val="00214B74"/>
    <w:rsid w:val="00214C22"/>
    <w:rsid w:val="00214E0C"/>
    <w:rsid w:val="002151CC"/>
    <w:rsid w:val="0021531D"/>
    <w:rsid w:val="002154EB"/>
    <w:rsid w:val="00215627"/>
    <w:rsid w:val="00216331"/>
    <w:rsid w:val="00217C63"/>
    <w:rsid w:val="00217EC0"/>
    <w:rsid w:val="00217EE2"/>
    <w:rsid w:val="0022055C"/>
    <w:rsid w:val="00220A07"/>
    <w:rsid w:val="0022172C"/>
    <w:rsid w:val="0022207D"/>
    <w:rsid w:val="002223F6"/>
    <w:rsid w:val="0022280C"/>
    <w:rsid w:val="002243CA"/>
    <w:rsid w:val="00225C52"/>
    <w:rsid w:val="00226A80"/>
    <w:rsid w:val="002304EA"/>
    <w:rsid w:val="002319F4"/>
    <w:rsid w:val="002322B6"/>
    <w:rsid w:val="002336C0"/>
    <w:rsid w:val="00233ECC"/>
    <w:rsid w:val="00233F45"/>
    <w:rsid w:val="00237451"/>
    <w:rsid w:val="00240A5E"/>
    <w:rsid w:val="00241276"/>
    <w:rsid w:val="002412FE"/>
    <w:rsid w:val="00241D39"/>
    <w:rsid w:val="00242357"/>
    <w:rsid w:val="002430A3"/>
    <w:rsid w:val="002431F0"/>
    <w:rsid w:val="00244793"/>
    <w:rsid w:val="00244D51"/>
    <w:rsid w:val="00245691"/>
    <w:rsid w:val="0024605C"/>
    <w:rsid w:val="002462CE"/>
    <w:rsid w:val="002465B4"/>
    <w:rsid w:val="00246B69"/>
    <w:rsid w:val="00246D1F"/>
    <w:rsid w:val="0024759D"/>
    <w:rsid w:val="00247DDD"/>
    <w:rsid w:val="00247F2D"/>
    <w:rsid w:val="00250018"/>
    <w:rsid w:val="00250649"/>
    <w:rsid w:val="00251D33"/>
    <w:rsid w:val="00252A11"/>
    <w:rsid w:val="002535AE"/>
    <w:rsid w:val="00253629"/>
    <w:rsid w:val="00253712"/>
    <w:rsid w:val="002543DE"/>
    <w:rsid w:val="00255581"/>
    <w:rsid w:val="002558FC"/>
    <w:rsid w:val="00260260"/>
    <w:rsid w:val="0026154F"/>
    <w:rsid w:val="00261A7C"/>
    <w:rsid w:val="00262958"/>
    <w:rsid w:val="00262DA4"/>
    <w:rsid w:val="00262F1A"/>
    <w:rsid w:val="0026562E"/>
    <w:rsid w:val="00266744"/>
    <w:rsid w:val="00266923"/>
    <w:rsid w:val="0026710C"/>
    <w:rsid w:val="00270E66"/>
    <w:rsid w:val="00271B80"/>
    <w:rsid w:val="002720CE"/>
    <w:rsid w:val="002726DD"/>
    <w:rsid w:val="002753A7"/>
    <w:rsid w:val="00277C92"/>
    <w:rsid w:val="002804F8"/>
    <w:rsid w:val="00280D5A"/>
    <w:rsid w:val="002828E7"/>
    <w:rsid w:val="0028301F"/>
    <w:rsid w:val="00284207"/>
    <w:rsid w:val="0028553E"/>
    <w:rsid w:val="002856D2"/>
    <w:rsid w:val="0028658F"/>
    <w:rsid w:val="002867DC"/>
    <w:rsid w:val="00286C66"/>
    <w:rsid w:val="00286F62"/>
    <w:rsid w:val="00287346"/>
    <w:rsid w:val="002904DD"/>
    <w:rsid w:val="00290C03"/>
    <w:rsid w:val="00291C20"/>
    <w:rsid w:val="002923E3"/>
    <w:rsid w:val="00292FB2"/>
    <w:rsid w:val="0029586E"/>
    <w:rsid w:val="00295C5D"/>
    <w:rsid w:val="00295CD7"/>
    <w:rsid w:val="00296638"/>
    <w:rsid w:val="002A042B"/>
    <w:rsid w:val="002A0DE6"/>
    <w:rsid w:val="002A1331"/>
    <w:rsid w:val="002A16FF"/>
    <w:rsid w:val="002A1EB3"/>
    <w:rsid w:val="002A2308"/>
    <w:rsid w:val="002A30D8"/>
    <w:rsid w:val="002A4031"/>
    <w:rsid w:val="002A47AB"/>
    <w:rsid w:val="002A563D"/>
    <w:rsid w:val="002A5651"/>
    <w:rsid w:val="002A57D4"/>
    <w:rsid w:val="002A5AB0"/>
    <w:rsid w:val="002A5C78"/>
    <w:rsid w:val="002A66EC"/>
    <w:rsid w:val="002A7043"/>
    <w:rsid w:val="002A77A7"/>
    <w:rsid w:val="002B00D5"/>
    <w:rsid w:val="002B2359"/>
    <w:rsid w:val="002B2B96"/>
    <w:rsid w:val="002B3830"/>
    <w:rsid w:val="002B4B41"/>
    <w:rsid w:val="002B5CCC"/>
    <w:rsid w:val="002B6256"/>
    <w:rsid w:val="002B734A"/>
    <w:rsid w:val="002B7996"/>
    <w:rsid w:val="002B7BCF"/>
    <w:rsid w:val="002C0EF2"/>
    <w:rsid w:val="002C1449"/>
    <w:rsid w:val="002C17E2"/>
    <w:rsid w:val="002C1839"/>
    <w:rsid w:val="002C1937"/>
    <w:rsid w:val="002C19DE"/>
    <w:rsid w:val="002C1B7C"/>
    <w:rsid w:val="002C300F"/>
    <w:rsid w:val="002C3141"/>
    <w:rsid w:val="002C35FE"/>
    <w:rsid w:val="002C4E00"/>
    <w:rsid w:val="002C671B"/>
    <w:rsid w:val="002C673D"/>
    <w:rsid w:val="002C72D6"/>
    <w:rsid w:val="002C76FD"/>
    <w:rsid w:val="002D05E0"/>
    <w:rsid w:val="002D08DF"/>
    <w:rsid w:val="002D0D2A"/>
    <w:rsid w:val="002D0D9A"/>
    <w:rsid w:val="002D0F71"/>
    <w:rsid w:val="002D16D6"/>
    <w:rsid w:val="002D1DFD"/>
    <w:rsid w:val="002D1F6F"/>
    <w:rsid w:val="002D22D2"/>
    <w:rsid w:val="002D28BE"/>
    <w:rsid w:val="002D3949"/>
    <w:rsid w:val="002D3B49"/>
    <w:rsid w:val="002D3FFA"/>
    <w:rsid w:val="002D5414"/>
    <w:rsid w:val="002D730C"/>
    <w:rsid w:val="002E0566"/>
    <w:rsid w:val="002E1524"/>
    <w:rsid w:val="002E27C3"/>
    <w:rsid w:val="002E2CC6"/>
    <w:rsid w:val="002E2CF8"/>
    <w:rsid w:val="002E305F"/>
    <w:rsid w:val="002E3B1D"/>
    <w:rsid w:val="002E3B41"/>
    <w:rsid w:val="002E434B"/>
    <w:rsid w:val="002E4D63"/>
    <w:rsid w:val="002E57F5"/>
    <w:rsid w:val="002E6C64"/>
    <w:rsid w:val="002E708E"/>
    <w:rsid w:val="002E7E6F"/>
    <w:rsid w:val="002F0E07"/>
    <w:rsid w:val="002F17CD"/>
    <w:rsid w:val="002F1BCF"/>
    <w:rsid w:val="002F2340"/>
    <w:rsid w:val="002F4048"/>
    <w:rsid w:val="002F4169"/>
    <w:rsid w:val="002F456C"/>
    <w:rsid w:val="002F6AAB"/>
    <w:rsid w:val="00300151"/>
    <w:rsid w:val="0030086F"/>
    <w:rsid w:val="00300AFA"/>
    <w:rsid w:val="0030238C"/>
    <w:rsid w:val="0030309E"/>
    <w:rsid w:val="003045E4"/>
    <w:rsid w:val="00304F12"/>
    <w:rsid w:val="00305A83"/>
    <w:rsid w:val="0031055F"/>
    <w:rsid w:val="00310D7E"/>
    <w:rsid w:val="00311BAF"/>
    <w:rsid w:val="00313DF8"/>
    <w:rsid w:val="00315126"/>
    <w:rsid w:val="00315FF9"/>
    <w:rsid w:val="003162A2"/>
    <w:rsid w:val="00316466"/>
    <w:rsid w:val="0031747B"/>
    <w:rsid w:val="00320773"/>
    <w:rsid w:val="00321204"/>
    <w:rsid w:val="003212CF"/>
    <w:rsid w:val="00321C1F"/>
    <w:rsid w:val="00322126"/>
    <w:rsid w:val="0032273C"/>
    <w:rsid w:val="0032604D"/>
    <w:rsid w:val="003262DB"/>
    <w:rsid w:val="00326AD6"/>
    <w:rsid w:val="00331747"/>
    <w:rsid w:val="00331C82"/>
    <w:rsid w:val="00331CF3"/>
    <w:rsid w:val="0033257C"/>
    <w:rsid w:val="00332C75"/>
    <w:rsid w:val="00332D19"/>
    <w:rsid w:val="00332E55"/>
    <w:rsid w:val="0033367F"/>
    <w:rsid w:val="00333DAD"/>
    <w:rsid w:val="00336268"/>
    <w:rsid w:val="00336983"/>
    <w:rsid w:val="00337B86"/>
    <w:rsid w:val="00337D12"/>
    <w:rsid w:val="00340106"/>
    <w:rsid w:val="003417AA"/>
    <w:rsid w:val="003417F5"/>
    <w:rsid w:val="00342103"/>
    <w:rsid w:val="00342E65"/>
    <w:rsid w:val="00342FB6"/>
    <w:rsid w:val="00343053"/>
    <w:rsid w:val="00343932"/>
    <w:rsid w:val="00343991"/>
    <w:rsid w:val="00343BFF"/>
    <w:rsid w:val="00344831"/>
    <w:rsid w:val="003451E7"/>
    <w:rsid w:val="00346D7C"/>
    <w:rsid w:val="003473BD"/>
    <w:rsid w:val="003478CA"/>
    <w:rsid w:val="00350BEC"/>
    <w:rsid w:val="0035156A"/>
    <w:rsid w:val="0035195B"/>
    <w:rsid w:val="00351DB1"/>
    <w:rsid w:val="00352B17"/>
    <w:rsid w:val="00353860"/>
    <w:rsid w:val="00353F0F"/>
    <w:rsid w:val="003541F8"/>
    <w:rsid w:val="00355C1F"/>
    <w:rsid w:val="00355D4E"/>
    <w:rsid w:val="0035731D"/>
    <w:rsid w:val="00360102"/>
    <w:rsid w:val="0036049F"/>
    <w:rsid w:val="003625C3"/>
    <w:rsid w:val="00363632"/>
    <w:rsid w:val="00365181"/>
    <w:rsid w:val="003723EF"/>
    <w:rsid w:val="003727AF"/>
    <w:rsid w:val="00372FB6"/>
    <w:rsid w:val="00374079"/>
    <w:rsid w:val="0037508A"/>
    <w:rsid w:val="003753D8"/>
    <w:rsid w:val="00375817"/>
    <w:rsid w:val="00375B43"/>
    <w:rsid w:val="0037716C"/>
    <w:rsid w:val="0038252C"/>
    <w:rsid w:val="00383B78"/>
    <w:rsid w:val="00384395"/>
    <w:rsid w:val="003844E8"/>
    <w:rsid w:val="00384614"/>
    <w:rsid w:val="00386425"/>
    <w:rsid w:val="003876ED"/>
    <w:rsid w:val="00387F2B"/>
    <w:rsid w:val="00390700"/>
    <w:rsid w:val="003927FF"/>
    <w:rsid w:val="003928DC"/>
    <w:rsid w:val="003933EB"/>
    <w:rsid w:val="00393646"/>
    <w:rsid w:val="00393EE7"/>
    <w:rsid w:val="00394D26"/>
    <w:rsid w:val="0039553B"/>
    <w:rsid w:val="003960D8"/>
    <w:rsid w:val="00396818"/>
    <w:rsid w:val="00396893"/>
    <w:rsid w:val="00396E97"/>
    <w:rsid w:val="003973F3"/>
    <w:rsid w:val="00397B30"/>
    <w:rsid w:val="00397C19"/>
    <w:rsid w:val="00397F9C"/>
    <w:rsid w:val="003A00BE"/>
    <w:rsid w:val="003A0271"/>
    <w:rsid w:val="003A098C"/>
    <w:rsid w:val="003A1428"/>
    <w:rsid w:val="003A1926"/>
    <w:rsid w:val="003A1950"/>
    <w:rsid w:val="003A2016"/>
    <w:rsid w:val="003A2F50"/>
    <w:rsid w:val="003A3072"/>
    <w:rsid w:val="003A3B62"/>
    <w:rsid w:val="003A4995"/>
    <w:rsid w:val="003A5230"/>
    <w:rsid w:val="003A6C6E"/>
    <w:rsid w:val="003A7DAB"/>
    <w:rsid w:val="003B0E1B"/>
    <w:rsid w:val="003B0E7D"/>
    <w:rsid w:val="003B0F13"/>
    <w:rsid w:val="003B1234"/>
    <w:rsid w:val="003B19AE"/>
    <w:rsid w:val="003B2936"/>
    <w:rsid w:val="003B2EE1"/>
    <w:rsid w:val="003B3E96"/>
    <w:rsid w:val="003B4889"/>
    <w:rsid w:val="003B5526"/>
    <w:rsid w:val="003B746F"/>
    <w:rsid w:val="003B779B"/>
    <w:rsid w:val="003C05F2"/>
    <w:rsid w:val="003C09DB"/>
    <w:rsid w:val="003C0A74"/>
    <w:rsid w:val="003C0B48"/>
    <w:rsid w:val="003C3257"/>
    <w:rsid w:val="003C4A5F"/>
    <w:rsid w:val="003C639A"/>
    <w:rsid w:val="003C6C0D"/>
    <w:rsid w:val="003D09E0"/>
    <w:rsid w:val="003D0AA9"/>
    <w:rsid w:val="003D0E7F"/>
    <w:rsid w:val="003D1076"/>
    <w:rsid w:val="003D1BBD"/>
    <w:rsid w:val="003D25B3"/>
    <w:rsid w:val="003D2B39"/>
    <w:rsid w:val="003D3421"/>
    <w:rsid w:val="003D379F"/>
    <w:rsid w:val="003D39EC"/>
    <w:rsid w:val="003D4FF4"/>
    <w:rsid w:val="003D55CF"/>
    <w:rsid w:val="003D57A2"/>
    <w:rsid w:val="003D75DF"/>
    <w:rsid w:val="003D78E9"/>
    <w:rsid w:val="003E1FA3"/>
    <w:rsid w:val="003E2227"/>
    <w:rsid w:val="003E2680"/>
    <w:rsid w:val="003E60BE"/>
    <w:rsid w:val="003E648A"/>
    <w:rsid w:val="003E71E9"/>
    <w:rsid w:val="003E7643"/>
    <w:rsid w:val="003E793C"/>
    <w:rsid w:val="003F005D"/>
    <w:rsid w:val="003F123C"/>
    <w:rsid w:val="003F2753"/>
    <w:rsid w:val="003F32BF"/>
    <w:rsid w:val="003F3FAB"/>
    <w:rsid w:val="003F4F4D"/>
    <w:rsid w:val="003F6455"/>
    <w:rsid w:val="003F67B3"/>
    <w:rsid w:val="003F73F3"/>
    <w:rsid w:val="0040040D"/>
    <w:rsid w:val="00400F5E"/>
    <w:rsid w:val="004012AB"/>
    <w:rsid w:val="004016E8"/>
    <w:rsid w:val="004025CB"/>
    <w:rsid w:val="004027BD"/>
    <w:rsid w:val="00402CFC"/>
    <w:rsid w:val="00404569"/>
    <w:rsid w:val="00406857"/>
    <w:rsid w:val="00411074"/>
    <w:rsid w:val="0041209C"/>
    <w:rsid w:val="00412147"/>
    <w:rsid w:val="004125FC"/>
    <w:rsid w:val="0041269D"/>
    <w:rsid w:val="00413818"/>
    <w:rsid w:val="0041454C"/>
    <w:rsid w:val="004163BF"/>
    <w:rsid w:val="00416510"/>
    <w:rsid w:val="00416679"/>
    <w:rsid w:val="00420078"/>
    <w:rsid w:val="004217A3"/>
    <w:rsid w:val="004221D0"/>
    <w:rsid w:val="0042287C"/>
    <w:rsid w:val="00422928"/>
    <w:rsid w:val="00422FC2"/>
    <w:rsid w:val="004233D4"/>
    <w:rsid w:val="004240BC"/>
    <w:rsid w:val="0042493C"/>
    <w:rsid w:val="004259FA"/>
    <w:rsid w:val="0042775D"/>
    <w:rsid w:val="0043011E"/>
    <w:rsid w:val="00430506"/>
    <w:rsid w:val="00431720"/>
    <w:rsid w:val="0043176F"/>
    <w:rsid w:val="004317FA"/>
    <w:rsid w:val="0043213F"/>
    <w:rsid w:val="00432C38"/>
    <w:rsid w:val="00432C70"/>
    <w:rsid w:val="00433369"/>
    <w:rsid w:val="00433BA4"/>
    <w:rsid w:val="00434ADB"/>
    <w:rsid w:val="00434E0E"/>
    <w:rsid w:val="0043667F"/>
    <w:rsid w:val="0043677F"/>
    <w:rsid w:val="004372C7"/>
    <w:rsid w:val="004418A8"/>
    <w:rsid w:val="00441ACC"/>
    <w:rsid w:val="00441BCC"/>
    <w:rsid w:val="0044222E"/>
    <w:rsid w:val="00444900"/>
    <w:rsid w:val="0044499D"/>
    <w:rsid w:val="00444F65"/>
    <w:rsid w:val="0044525A"/>
    <w:rsid w:val="00445C34"/>
    <w:rsid w:val="004460FB"/>
    <w:rsid w:val="00446DCF"/>
    <w:rsid w:val="00447C44"/>
    <w:rsid w:val="00450327"/>
    <w:rsid w:val="004505D0"/>
    <w:rsid w:val="0045104A"/>
    <w:rsid w:val="00451641"/>
    <w:rsid w:val="00453682"/>
    <w:rsid w:val="00453A9E"/>
    <w:rsid w:val="00454266"/>
    <w:rsid w:val="00454E7E"/>
    <w:rsid w:val="004551B3"/>
    <w:rsid w:val="0045693B"/>
    <w:rsid w:val="00457094"/>
    <w:rsid w:val="00457430"/>
    <w:rsid w:val="004604A9"/>
    <w:rsid w:val="00460DE4"/>
    <w:rsid w:val="00460F17"/>
    <w:rsid w:val="004611DA"/>
    <w:rsid w:val="00462004"/>
    <w:rsid w:val="0046245F"/>
    <w:rsid w:val="004624C1"/>
    <w:rsid w:val="00462AEB"/>
    <w:rsid w:val="004634D9"/>
    <w:rsid w:val="00463699"/>
    <w:rsid w:val="0046377D"/>
    <w:rsid w:val="00463DDA"/>
    <w:rsid w:val="00465ADF"/>
    <w:rsid w:val="0046644E"/>
    <w:rsid w:val="00471C9B"/>
    <w:rsid w:val="00472131"/>
    <w:rsid w:val="004724C2"/>
    <w:rsid w:val="004736BC"/>
    <w:rsid w:val="00473A89"/>
    <w:rsid w:val="004744E6"/>
    <w:rsid w:val="004745E8"/>
    <w:rsid w:val="00475684"/>
    <w:rsid w:val="00476FA1"/>
    <w:rsid w:val="00477273"/>
    <w:rsid w:val="00477327"/>
    <w:rsid w:val="00477EA1"/>
    <w:rsid w:val="004818D9"/>
    <w:rsid w:val="00483A62"/>
    <w:rsid w:val="00483B48"/>
    <w:rsid w:val="00484D4D"/>
    <w:rsid w:val="00490E41"/>
    <w:rsid w:val="0049102C"/>
    <w:rsid w:val="00491726"/>
    <w:rsid w:val="004928F6"/>
    <w:rsid w:val="004944D4"/>
    <w:rsid w:val="00494CED"/>
    <w:rsid w:val="00495B79"/>
    <w:rsid w:val="00496F4C"/>
    <w:rsid w:val="00496F69"/>
    <w:rsid w:val="004A011C"/>
    <w:rsid w:val="004A050D"/>
    <w:rsid w:val="004A0682"/>
    <w:rsid w:val="004A0985"/>
    <w:rsid w:val="004A0FA0"/>
    <w:rsid w:val="004A1B78"/>
    <w:rsid w:val="004A2CE8"/>
    <w:rsid w:val="004A3CE4"/>
    <w:rsid w:val="004A3E55"/>
    <w:rsid w:val="004A4099"/>
    <w:rsid w:val="004A4527"/>
    <w:rsid w:val="004A46CB"/>
    <w:rsid w:val="004A4ECE"/>
    <w:rsid w:val="004A503C"/>
    <w:rsid w:val="004A56AA"/>
    <w:rsid w:val="004A77DE"/>
    <w:rsid w:val="004B076E"/>
    <w:rsid w:val="004B0B55"/>
    <w:rsid w:val="004B0CFF"/>
    <w:rsid w:val="004B1A2C"/>
    <w:rsid w:val="004B3F2F"/>
    <w:rsid w:val="004B4F93"/>
    <w:rsid w:val="004B5150"/>
    <w:rsid w:val="004B534F"/>
    <w:rsid w:val="004B588C"/>
    <w:rsid w:val="004B7623"/>
    <w:rsid w:val="004B76C9"/>
    <w:rsid w:val="004B76E7"/>
    <w:rsid w:val="004C1F81"/>
    <w:rsid w:val="004C2393"/>
    <w:rsid w:val="004C2679"/>
    <w:rsid w:val="004C2697"/>
    <w:rsid w:val="004C2CF4"/>
    <w:rsid w:val="004C3F93"/>
    <w:rsid w:val="004C52A4"/>
    <w:rsid w:val="004C564B"/>
    <w:rsid w:val="004C5A3E"/>
    <w:rsid w:val="004C5D9A"/>
    <w:rsid w:val="004C6852"/>
    <w:rsid w:val="004C6C34"/>
    <w:rsid w:val="004C6D1F"/>
    <w:rsid w:val="004D109C"/>
    <w:rsid w:val="004D14AD"/>
    <w:rsid w:val="004D2685"/>
    <w:rsid w:val="004D3B76"/>
    <w:rsid w:val="004D3C03"/>
    <w:rsid w:val="004D3D7F"/>
    <w:rsid w:val="004D5D6D"/>
    <w:rsid w:val="004D6B99"/>
    <w:rsid w:val="004D6E0B"/>
    <w:rsid w:val="004D71BA"/>
    <w:rsid w:val="004D76E8"/>
    <w:rsid w:val="004E22AD"/>
    <w:rsid w:val="004F10CF"/>
    <w:rsid w:val="004F19E4"/>
    <w:rsid w:val="004F20AF"/>
    <w:rsid w:val="004F2A95"/>
    <w:rsid w:val="004F5AE7"/>
    <w:rsid w:val="004F7A55"/>
    <w:rsid w:val="00502066"/>
    <w:rsid w:val="005032B2"/>
    <w:rsid w:val="00503476"/>
    <w:rsid w:val="00504253"/>
    <w:rsid w:val="00504A12"/>
    <w:rsid w:val="0050585C"/>
    <w:rsid w:val="00506DE7"/>
    <w:rsid w:val="00506E0F"/>
    <w:rsid w:val="00507183"/>
    <w:rsid w:val="005071AA"/>
    <w:rsid w:val="005101C9"/>
    <w:rsid w:val="00510D8C"/>
    <w:rsid w:val="00511B59"/>
    <w:rsid w:val="00512816"/>
    <w:rsid w:val="005132A9"/>
    <w:rsid w:val="00513373"/>
    <w:rsid w:val="005143BD"/>
    <w:rsid w:val="00514937"/>
    <w:rsid w:val="00515085"/>
    <w:rsid w:val="00515748"/>
    <w:rsid w:val="005172E5"/>
    <w:rsid w:val="00517D64"/>
    <w:rsid w:val="0052166D"/>
    <w:rsid w:val="00522392"/>
    <w:rsid w:val="005228AB"/>
    <w:rsid w:val="0052299D"/>
    <w:rsid w:val="00522D6E"/>
    <w:rsid w:val="00523A15"/>
    <w:rsid w:val="00524195"/>
    <w:rsid w:val="00525798"/>
    <w:rsid w:val="00525E20"/>
    <w:rsid w:val="00526D11"/>
    <w:rsid w:val="00527460"/>
    <w:rsid w:val="005275E3"/>
    <w:rsid w:val="005317EC"/>
    <w:rsid w:val="00531F69"/>
    <w:rsid w:val="005326F9"/>
    <w:rsid w:val="00532A1E"/>
    <w:rsid w:val="005331A0"/>
    <w:rsid w:val="00533FAD"/>
    <w:rsid w:val="00534437"/>
    <w:rsid w:val="0053547F"/>
    <w:rsid w:val="00537DF9"/>
    <w:rsid w:val="00540321"/>
    <w:rsid w:val="00540636"/>
    <w:rsid w:val="0054065E"/>
    <w:rsid w:val="005420CA"/>
    <w:rsid w:val="005456E7"/>
    <w:rsid w:val="005458A8"/>
    <w:rsid w:val="00545D40"/>
    <w:rsid w:val="005461E4"/>
    <w:rsid w:val="0054659B"/>
    <w:rsid w:val="005477C3"/>
    <w:rsid w:val="00547D90"/>
    <w:rsid w:val="00550ABE"/>
    <w:rsid w:val="00551A0E"/>
    <w:rsid w:val="00551CEF"/>
    <w:rsid w:val="00552CC2"/>
    <w:rsid w:val="00553B85"/>
    <w:rsid w:val="00556719"/>
    <w:rsid w:val="0055694D"/>
    <w:rsid w:val="00556A0B"/>
    <w:rsid w:val="00556E97"/>
    <w:rsid w:val="0055781F"/>
    <w:rsid w:val="00557B57"/>
    <w:rsid w:val="00563AC9"/>
    <w:rsid w:val="00565221"/>
    <w:rsid w:val="00565648"/>
    <w:rsid w:val="00565B3F"/>
    <w:rsid w:val="00567113"/>
    <w:rsid w:val="00567164"/>
    <w:rsid w:val="005679EC"/>
    <w:rsid w:val="00570304"/>
    <w:rsid w:val="0057063D"/>
    <w:rsid w:val="0057159E"/>
    <w:rsid w:val="00571712"/>
    <w:rsid w:val="00571B28"/>
    <w:rsid w:val="005735A5"/>
    <w:rsid w:val="00574611"/>
    <w:rsid w:val="0057507A"/>
    <w:rsid w:val="005767CA"/>
    <w:rsid w:val="00577E38"/>
    <w:rsid w:val="005803C1"/>
    <w:rsid w:val="0058291E"/>
    <w:rsid w:val="00583B96"/>
    <w:rsid w:val="00584041"/>
    <w:rsid w:val="0058614B"/>
    <w:rsid w:val="00586936"/>
    <w:rsid w:val="005872A6"/>
    <w:rsid w:val="0058764A"/>
    <w:rsid w:val="00587A40"/>
    <w:rsid w:val="00590A1B"/>
    <w:rsid w:val="00591255"/>
    <w:rsid w:val="005934E1"/>
    <w:rsid w:val="005940FD"/>
    <w:rsid w:val="00594810"/>
    <w:rsid w:val="00595216"/>
    <w:rsid w:val="00596114"/>
    <w:rsid w:val="00596E65"/>
    <w:rsid w:val="00597AD7"/>
    <w:rsid w:val="005A0293"/>
    <w:rsid w:val="005A06CB"/>
    <w:rsid w:val="005A1810"/>
    <w:rsid w:val="005A4097"/>
    <w:rsid w:val="005A457A"/>
    <w:rsid w:val="005A45CB"/>
    <w:rsid w:val="005A6818"/>
    <w:rsid w:val="005A7F71"/>
    <w:rsid w:val="005A7F8E"/>
    <w:rsid w:val="005B2EB9"/>
    <w:rsid w:val="005B4B63"/>
    <w:rsid w:val="005B5809"/>
    <w:rsid w:val="005B6603"/>
    <w:rsid w:val="005B66DE"/>
    <w:rsid w:val="005B794E"/>
    <w:rsid w:val="005B7C5D"/>
    <w:rsid w:val="005C09F2"/>
    <w:rsid w:val="005C0EF3"/>
    <w:rsid w:val="005C0EFF"/>
    <w:rsid w:val="005C10C7"/>
    <w:rsid w:val="005C1857"/>
    <w:rsid w:val="005C2C1D"/>
    <w:rsid w:val="005C339A"/>
    <w:rsid w:val="005C35C7"/>
    <w:rsid w:val="005C38AE"/>
    <w:rsid w:val="005C3960"/>
    <w:rsid w:val="005C3B1A"/>
    <w:rsid w:val="005C4215"/>
    <w:rsid w:val="005C4223"/>
    <w:rsid w:val="005C5CE1"/>
    <w:rsid w:val="005C5E22"/>
    <w:rsid w:val="005D0CAD"/>
    <w:rsid w:val="005D235E"/>
    <w:rsid w:val="005D35F6"/>
    <w:rsid w:val="005D3E1C"/>
    <w:rsid w:val="005D4D58"/>
    <w:rsid w:val="005D4DA9"/>
    <w:rsid w:val="005D5D6D"/>
    <w:rsid w:val="005D65C6"/>
    <w:rsid w:val="005D672A"/>
    <w:rsid w:val="005D6C81"/>
    <w:rsid w:val="005E08B0"/>
    <w:rsid w:val="005E09C6"/>
    <w:rsid w:val="005E1AA0"/>
    <w:rsid w:val="005E2400"/>
    <w:rsid w:val="005E2EA8"/>
    <w:rsid w:val="005E31C0"/>
    <w:rsid w:val="005E3BFD"/>
    <w:rsid w:val="005E447F"/>
    <w:rsid w:val="005E7E31"/>
    <w:rsid w:val="005E7E82"/>
    <w:rsid w:val="005F1CA7"/>
    <w:rsid w:val="005F219B"/>
    <w:rsid w:val="005F2429"/>
    <w:rsid w:val="005F2CF7"/>
    <w:rsid w:val="005F30F8"/>
    <w:rsid w:val="005F4316"/>
    <w:rsid w:val="005F54B4"/>
    <w:rsid w:val="005F5722"/>
    <w:rsid w:val="005F61A1"/>
    <w:rsid w:val="005F702F"/>
    <w:rsid w:val="005F7447"/>
    <w:rsid w:val="005F7A61"/>
    <w:rsid w:val="005F7AD8"/>
    <w:rsid w:val="00600E47"/>
    <w:rsid w:val="006014A2"/>
    <w:rsid w:val="00601938"/>
    <w:rsid w:val="00605230"/>
    <w:rsid w:val="0060545E"/>
    <w:rsid w:val="0060571E"/>
    <w:rsid w:val="00605CA3"/>
    <w:rsid w:val="00605E13"/>
    <w:rsid w:val="00606C9E"/>
    <w:rsid w:val="006115C0"/>
    <w:rsid w:val="00611613"/>
    <w:rsid w:val="00611B2F"/>
    <w:rsid w:val="00614A59"/>
    <w:rsid w:val="00615624"/>
    <w:rsid w:val="006201B5"/>
    <w:rsid w:val="00620C2A"/>
    <w:rsid w:val="00620EA0"/>
    <w:rsid w:val="00620FF9"/>
    <w:rsid w:val="00621516"/>
    <w:rsid w:val="00621D07"/>
    <w:rsid w:val="0062270C"/>
    <w:rsid w:val="00623445"/>
    <w:rsid w:val="00625807"/>
    <w:rsid w:val="006270AD"/>
    <w:rsid w:val="006278E7"/>
    <w:rsid w:val="00627ACE"/>
    <w:rsid w:val="0063010C"/>
    <w:rsid w:val="006306AA"/>
    <w:rsid w:val="00630DD1"/>
    <w:rsid w:val="0063105B"/>
    <w:rsid w:val="006320AE"/>
    <w:rsid w:val="00632D1C"/>
    <w:rsid w:val="00632F80"/>
    <w:rsid w:val="00633648"/>
    <w:rsid w:val="0063432F"/>
    <w:rsid w:val="0063499E"/>
    <w:rsid w:val="00634CCE"/>
    <w:rsid w:val="00635207"/>
    <w:rsid w:val="006354BF"/>
    <w:rsid w:val="00635736"/>
    <w:rsid w:val="0063632F"/>
    <w:rsid w:val="00636717"/>
    <w:rsid w:val="00637953"/>
    <w:rsid w:val="006409AB"/>
    <w:rsid w:val="00641F93"/>
    <w:rsid w:val="00643838"/>
    <w:rsid w:val="00644765"/>
    <w:rsid w:val="0064507F"/>
    <w:rsid w:val="006450C2"/>
    <w:rsid w:val="00645180"/>
    <w:rsid w:val="00645230"/>
    <w:rsid w:val="00647C24"/>
    <w:rsid w:val="006505F7"/>
    <w:rsid w:val="00651915"/>
    <w:rsid w:val="00652386"/>
    <w:rsid w:val="00652766"/>
    <w:rsid w:val="00653412"/>
    <w:rsid w:val="00653636"/>
    <w:rsid w:val="00653B48"/>
    <w:rsid w:val="00653C9A"/>
    <w:rsid w:val="00655019"/>
    <w:rsid w:val="006560C8"/>
    <w:rsid w:val="00656230"/>
    <w:rsid w:val="006602FA"/>
    <w:rsid w:val="00660C49"/>
    <w:rsid w:val="00660C95"/>
    <w:rsid w:val="006615E9"/>
    <w:rsid w:val="00661E66"/>
    <w:rsid w:val="006645F7"/>
    <w:rsid w:val="00664A7D"/>
    <w:rsid w:val="00664D2F"/>
    <w:rsid w:val="006656A8"/>
    <w:rsid w:val="00665CF2"/>
    <w:rsid w:val="006701BD"/>
    <w:rsid w:val="0067021F"/>
    <w:rsid w:val="00670C96"/>
    <w:rsid w:val="00671FC0"/>
    <w:rsid w:val="00672427"/>
    <w:rsid w:val="006738B3"/>
    <w:rsid w:val="00673F9D"/>
    <w:rsid w:val="006741D4"/>
    <w:rsid w:val="00674459"/>
    <w:rsid w:val="00675439"/>
    <w:rsid w:val="00675A00"/>
    <w:rsid w:val="0067607F"/>
    <w:rsid w:val="00676234"/>
    <w:rsid w:val="00676C7F"/>
    <w:rsid w:val="0067711B"/>
    <w:rsid w:val="006774E7"/>
    <w:rsid w:val="00680409"/>
    <w:rsid w:val="00680B09"/>
    <w:rsid w:val="00681DB1"/>
    <w:rsid w:val="00682917"/>
    <w:rsid w:val="00683059"/>
    <w:rsid w:val="00684F2F"/>
    <w:rsid w:val="0068541D"/>
    <w:rsid w:val="00685E9D"/>
    <w:rsid w:val="0068619A"/>
    <w:rsid w:val="00687603"/>
    <w:rsid w:val="006916B7"/>
    <w:rsid w:val="00691CA5"/>
    <w:rsid w:val="006925A3"/>
    <w:rsid w:val="0069338E"/>
    <w:rsid w:val="00693EF2"/>
    <w:rsid w:val="0069470A"/>
    <w:rsid w:val="006950F8"/>
    <w:rsid w:val="00695FF3"/>
    <w:rsid w:val="0069662F"/>
    <w:rsid w:val="00696B24"/>
    <w:rsid w:val="0069747A"/>
    <w:rsid w:val="006A0176"/>
    <w:rsid w:val="006A01AF"/>
    <w:rsid w:val="006A097B"/>
    <w:rsid w:val="006A1F1E"/>
    <w:rsid w:val="006A2699"/>
    <w:rsid w:val="006A2E52"/>
    <w:rsid w:val="006A3A92"/>
    <w:rsid w:val="006A3D6B"/>
    <w:rsid w:val="006A3FC0"/>
    <w:rsid w:val="006A4869"/>
    <w:rsid w:val="006A57B1"/>
    <w:rsid w:val="006A5DB0"/>
    <w:rsid w:val="006A6BE9"/>
    <w:rsid w:val="006B031B"/>
    <w:rsid w:val="006B1711"/>
    <w:rsid w:val="006B26F2"/>
    <w:rsid w:val="006B3765"/>
    <w:rsid w:val="006B3DC9"/>
    <w:rsid w:val="006B4A80"/>
    <w:rsid w:val="006B6681"/>
    <w:rsid w:val="006C0486"/>
    <w:rsid w:val="006C0B1C"/>
    <w:rsid w:val="006C1F45"/>
    <w:rsid w:val="006C21D9"/>
    <w:rsid w:val="006C2FF6"/>
    <w:rsid w:val="006C57BD"/>
    <w:rsid w:val="006C5995"/>
    <w:rsid w:val="006C5A8F"/>
    <w:rsid w:val="006D0863"/>
    <w:rsid w:val="006D1DA1"/>
    <w:rsid w:val="006D1E81"/>
    <w:rsid w:val="006D2E6C"/>
    <w:rsid w:val="006D364C"/>
    <w:rsid w:val="006D3861"/>
    <w:rsid w:val="006D3DA2"/>
    <w:rsid w:val="006D50D5"/>
    <w:rsid w:val="006D5B42"/>
    <w:rsid w:val="006D63E4"/>
    <w:rsid w:val="006D6C8B"/>
    <w:rsid w:val="006D713B"/>
    <w:rsid w:val="006D7B62"/>
    <w:rsid w:val="006D7C80"/>
    <w:rsid w:val="006E04E3"/>
    <w:rsid w:val="006E112A"/>
    <w:rsid w:val="006E47FF"/>
    <w:rsid w:val="006E52FD"/>
    <w:rsid w:val="006E5446"/>
    <w:rsid w:val="006E565C"/>
    <w:rsid w:val="006E64D6"/>
    <w:rsid w:val="006E66D1"/>
    <w:rsid w:val="006E6958"/>
    <w:rsid w:val="006F0683"/>
    <w:rsid w:val="006F0CC0"/>
    <w:rsid w:val="006F1B1A"/>
    <w:rsid w:val="006F32AE"/>
    <w:rsid w:val="006F35C7"/>
    <w:rsid w:val="006F403D"/>
    <w:rsid w:val="006F48A4"/>
    <w:rsid w:val="006F7921"/>
    <w:rsid w:val="0070053C"/>
    <w:rsid w:val="00700AD1"/>
    <w:rsid w:val="00701B30"/>
    <w:rsid w:val="0070365D"/>
    <w:rsid w:val="007036D7"/>
    <w:rsid w:val="0070527B"/>
    <w:rsid w:val="00705301"/>
    <w:rsid w:val="00711141"/>
    <w:rsid w:val="00712A24"/>
    <w:rsid w:val="0071322B"/>
    <w:rsid w:val="0071389B"/>
    <w:rsid w:val="007139B0"/>
    <w:rsid w:val="00716336"/>
    <w:rsid w:val="007163D9"/>
    <w:rsid w:val="00716BF9"/>
    <w:rsid w:val="00720F28"/>
    <w:rsid w:val="00721BA7"/>
    <w:rsid w:val="00723858"/>
    <w:rsid w:val="00723CDD"/>
    <w:rsid w:val="00724085"/>
    <w:rsid w:val="00724FBB"/>
    <w:rsid w:val="007253BD"/>
    <w:rsid w:val="007258B8"/>
    <w:rsid w:val="00725944"/>
    <w:rsid w:val="00725FD6"/>
    <w:rsid w:val="00727935"/>
    <w:rsid w:val="00730076"/>
    <w:rsid w:val="00731206"/>
    <w:rsid w:val="0073177C"/>
    <w:rsid w:val="0073385D"/>
    <w:rsid w:val="00734178"/>
    <w:rsid w:val="007344F4"/>
    <w:rsid w:val="00735CB6"/>
    <w:rsid w:val="00736AA1"/>
    <w:rsid w:val="00737464"/>
    <w:rsid w:val="0073790B"/>
    <w:rsid w:val="00737A43"/>
    <w:rsid w:val="00740E95"/>
    <w:rsid w:val="0074154E"/>
    <w:rsid w:val="007415BC"/>
    <w:rsid w:val="00741B3C"/>
    <w:rsid w:val="007420B6"/>
    <w:rsid w:val="00743375"/>
    <w:rsid w:val="0074403B"/>
    <w:rsid w:val="00744691"/>
    <w:rsid w:val="00744C60"/>
    <w:rsid w:val="0074519D"/>
    <w:rsid w:val="00745CE6"/>
    <w:rsid w:val="00745FBA"/>
    <w:rsid w:val="0074783D"/>
    <w:rsid w:val="00750FAE"/>
    <w:rsid w:val="007510EE"/>
    <w:rsid w:val="0075120F"/>
    <w:rsid w:val="0075172B"/>
    <w:rsid w:val="00751753"/>
    <w:rsid w:val="007527D2"/>
    <w:rsid w:val="007531EA"/>
    <w:rsid w:val="00754109"/>
    <w:rsid w:val="0075519B"/>
    <w:rsid w:val="00755507"/>
    <w:rsid w:val="00755E69"/>
    <w:rsid w:val="0075655B"/>
    <w:rsid w:val="00757F8D"/>
    <w:rsid w:val="00763B2C"/>
    <w:rsid w:val="00764F93"/>
    <w:rsid w:val="007669D9"/>
    <w:rsid w:val="00766F68"/>
    <w:rsid w:val="00767549"/>
    <w:rsid w:val="0076783F"/>
    <w:rsid w:val="00770065"/>
    <w:rsid w:val="007702D8"/>
    <w:rsid w:val="00770A05"/>
    <w:rsid w:val="0077109C"/>
    <w:rsid w:val="00772986"/>
    <w:rsid w:val="00772B6B"/>
    <w:rsid w:val="00773186"/>
    <w:rsid w:val="00774D75"/>
    <w:rsid w:val="00775EFD"/>
    <w:rsid w:val="007761F0"/>
    <w:rsid w:val="0077663C"/>
    <w:rsid w:val="00780B4D"/>
    <w:rsid w:val="0078144F"/>
    <w:rsid w:val="00781DAE"/>
    <w:rsid w:val="00783369"/>
    <w:rsid w:val="00783521"/>
    <w:rsid w:val="007845CB"/>
    <w:rsid w:val="00784ADA"/>
    <w:rsid w:val="0078573B"/>
    <w:rsid w:val="0078626D"/>
    <w:rsid w:val="00786FB0"/>
    <w:rsid w:val="00786FEB"/>
    <w:rsid w:val="007873DE"/>
    <w:rsid w:val="00787AA4"/>
    <w:rsid w:val="00790EA4"/>
    <w:rsid w:val="0079111B"/>
    <w:rsid w:val="00791C73"/>
    <w:rsid w:val="00791CD5"/>
    <w:rsid w:val="0079215D"/>
    <w:rsid w:val="007927F7"/>
    <w:rsid w:val="00793CAF"/>
    <w:rsid w:val="007953B9"/>
    <w:rsid w:val="0079762A"/>
    <w:rsid w:val="00797A22"/>
    <w:rsid w:val="007A1007"/>
    <w:rsid w:val="007A2217"/>
    <w:rsid w:val="007A534C"/>
    <w:rsid w:val="007A6200"/>
    <w:rsid w:val="007A6514"/>
    <w:rsid w:val="007A66BE"/>
    <w:rsid w:val="007A74AD"/>
    <w:rsid w:val="007A7643"/>
    <w:rsid w:val="007B0072"/>
    <w:rsid w:val="007B1937"/>
    <w:rsid w:val="007B1CCE"/>
    <w:rsid w:val="007B2D6E"/>
    <w:rsid w:val="007B38DA"/>
    <w:rsid w:val="007B3BC3"/>
    <w:rsid w:val="007B50C0"/>
    <w:rsid w:val="007B50EB"/>
    <w:rsid w:val="007B61BF"/>
    <w:rsid w:val="007B6D52"/>
    <w:rsid w:val="007C0859"/>
    <w:rsid w:val="007C0EA8"/>
    <w:rsid w:val="007C1F97"/>
    <w:rsid w:val="007C1FEE"/>
    <w:rsid w:val="007C4ECD"/>
    <w:rsid w:val="007C78F9"/>
    <w:rsid w:val="007C797C"/>
    <w:rsid w:val="007C7B31"/>
    <w:rsid w:val="007D32E0"/>
    <w:rsid w:val="007D3921"/>
    <w:rsid w:val="007D3FA3"/>
    <w:rsid w:val="007D41D0"/>
    <w:rsid w:val="007D49C4"/>
    <w:rsid w:val="007D4CC7"/>
    <w:rsid w:val="007D4D00"/>
    <w:rsid w:val="007D4F7D"/>
    <w:rsid w:val="007D567A"/>
    <w:rsid w:val="007D5B30"/>
    <w:rsid w:val="007D5DDD"/>
    <w:rsid w:val="007D5F74"/>
    <w:rsid w:val="007D6CC0"/>
    <w:rsid w:val="007D707A"/>
    <w:rsid w:val="007D77C6"/>
    <w:rsid w:val="007E0489"/>
    <w:rsid w:val="007E0E9F"/>
    <w:rsid w:val="007E123E"/>
    <w:rsid w:val="007E14DE"/>
    <w:rsid w:val="007E2AC8"/>
    <w:rsid w:val="007E3798"/>
    <w:rsid w:val="007E37FD"/>
    <w:rsid w:val="007E3F1D"/>
    <w:rsid w:val="007E4384"/>
    <w:rsid w:val="007E4A88"/>
    <w:rsid w:val="007E4AE4"/>
    <w:rsid w:val="007E60EF"/>
    <w:rsid w:val="007E6CE9"/>
    <w:rsid w:val="007E7AFA"/>
    <w:rsid w:val="007F31BB"/>
    <w:rsid w:val="007F3D21"/>
    <w:rsid w:val="007F4025"/>
    <w:rsid w:val="007F5FBB"/>
    <w:rsid w:val="007F6A48"/>
    <w:rsid w:val="007F6DF1"/>
    <w:rsid w:val="008005A1"/>
    <w:rsid w:val="00801C33"/>
    <w:rsid w:val="00802750"/>
    <w:rsid w:val="00802E59"/>
    <w:rsid w:val="0080418F"/>
    <w:rsid w:val="00804CE7"/>
    <w:rsid w:val="00806023"/>
    <w:rsid w:val="00806159"/>
    <w:rsid w:val="00806C26"/>
    <w:rsid w:val="00807670"/>
    <w:rsid w:val="00807684"/>
    <w:rsid w:val="00807A34"/>
    <w:rsid w:val="00807D57"/>
    <w:rsid w:val="00807F51"/>
    <w:rsid w:val="00810682"/>
    <w:rsid w:val="008107E4"/>
    <w:rsid w:val="00810858"/>
    <w:rsid w:val="0081170E"/>
    <w:rsid w:val="0081190A"/>
    <w:rsid w:val="00811D88"/>
    <w:rsid w:val="00811DF1"/>
    <w:rsid w:val="00811E19"/>
    <w:rsid w:val="008121EA"/>
    <w:rsid w:val="0081279D"/>
    <w:rsid w:val="008128B1"/>
    <w:rsid w:val="0081326A"/>
    <w:rsid w:val="00813A0B"/>
    <w:rsid w:val="00813B31"/>
    <w:rsid w:val="008152EB"/>
    <w:rsid w:val="00815F26"/>
    <w:rsid w:val="008166C7"/>
    <w:rsid w:val="00817382"/>
    <w:rsid w:val="008174DA"/>
    <w:rsid w:val="00817AF7"/>
    <w:rsid w:val="00820075"/>
    <w:rsid w:val="008208AD"/>
    <w:rsid w:val="00821964"/>
    <w:rsid w:val="00821C1D"/>
    <w:rsid w:val="00821E04"/>
    <w:rsid w:val="00822319"/>
    <w:rsid w:val="008226B3"/>
    <w:rsid w:val="008228F8"/>
    <w:rsid w:val="00822A88"/>
    <w:rsid w:val="008234D7"/>
    <w:rsid w:val="00823D68"/>
    <w:rsid w:val="00823D88"/>
    <w:rsid w:val="00825802"/>
    <w:rsid w:val="00825F54"/>
    <w:rsid w:val="00825F65"/>
    <w:rsid w:val="00827E95"/>
    <w:rsid w:val="008300CD"/>
    <w:rsid w:val="0083225A"/>
    <w:rsid w:val="00833941"/>
    <w:rsid w:val="008348B7"/>
    <w:rsid w:val="0083496A"/>
    <w:rsid w:val="00836F12"/>
    <w:rsid w:val="008372A2"/>
    <w:rsid w:val="008374F6"/>
    <w:rsid w:val="00843ACC"/>
    <w:rsid w:val="00844365"/>
    <w:rsid w:val="00845258"/>
    <w:rsid w:val="00845892"/>
    <w:rsid w:val="00847C86"/>
    <w:rsid w:val="0085028D"/>
    <w:rsid w:val="00850526"/>
    <w:rsid w:val="008519B3"/>
    <w:rsid w:val="00851CBA"/>
    <w:rsid w:val="00852244"/>
    <w:rsid w:val="00853624"/>
    <w:rsid w:val="00853941"/>
    <w:rsid w:val="00854F2B"/>
    <w:rsid w:val="00855778"/>
    <w:rsid w:val="008619C3"/>
    <w:rsid w:val="0086240E"/>
    <w:rsid w:val="008632A2"/>
    <w:rsid w:val="00863D26"/>
    <w:rsid w:val="008640DA"/>
    <w:rsid w:val="00864CEB"/>
    <w:rsid w:val="00864DBE"/>
    <w:rsid w:val="00864F7C"/>
    <w:rsid w:val="008653C2"/>
    <w:rsid w:val="00866097"/>
    <w:rsid w:val="00866A52"/>
    <w:rsid w:val="00867AFD"/>
    <w:rsid w:val="00867B65"/>
    <w:rsid w:val="00870111"/>
    <w:rsid w:val="00871B92"/>
    <w:rsid w:val="00871C02"/>
    <w:rsid w:val="0087374A"/>
    <w:rsid w:val="0087400A"/>
    <w:rsid w:val="008743C5"/>
    <w:rsid w:val="00875AB9"/>
    <w:rsid w:val="008765C7"/>
    <w:rsid w:val="00877004"/>
    <w:rsid w:val="00881FD6"/>
    <w:rsid w:val="00882151"/>
    <w:rsid w:val="00882717"/>
    <w:rsid w:val="008844C9"/>
    <w:rsid w:val="00884627"/>
    <w:rsid w:val="00884E81"/>
    <w:rsid w:val="00884FC6"/>
    <w:rsid w:val="00885082"/>
    <w:rsid w:val="008855C0"/>
    <w:rsid w:val="008861E7"/>
    <w:rsid w:val="00887087"/>
    <w:rsid w:val="00887B1A"/>
    <w:rsid w:val="008910E9"/>
    <w:rsid w:val="0089142E"/>
    <w:rsid w:val="0089149E"/>
    <w:rsid w:val="00891587"/>
    <w:rsid w:val="00891ECC"/>
    <w:rsid w:val="00891F01"/>
    <w:rsid w:val="008929ED"/>
    <w:rsid w:val="00893B4C"/>
    <w:rsid w:val="00894465"/>
    <w:rsid w:val="008954BE"/>
    <w:rsid w:val="00897A53"/>
    <w:rsid w:val="008A09C8"/>
    <w:rsid w:val="008A1C54"/>
    <w:rsid w:val="008A2042"/>
    <w:rsid w:val="008A2D8C"/>
    <w:rsid w:val="008A4216"/>
    <w:rsid w:val="008A5910"/>
    <w:rsid w:val="008A5B3E"/>
    <w:rsid w:val="008A60A7"/>
    <w:rsid w:val="008A60FE"/>
    <w:rsid w:val="008A654D"/>
    <w:rsid w:val="008A677A"/>
    <w:rsid w:val="008A77EB"/>
    <w:rsid w:val="008B0E9C"/>
    <w:rsid w:val="008B1057"/>
    <w:rsid w:val="008B13AD"/>
    <w:rsid w:val="008B314D"/>
    <w:rsid w:val="008B3916"/>
    <w:rsid w:val="008B3FF1"/>
    <w:rsid w:val="008B4CC2"/>
    <w:rsid w:val="008B57A2"/>
    <w:rsid w:val="008B70CE"/>
    <w:rsid w:val="008B7424"/>
    <w:rsid w:val="008B7D05"/>
    <w:rsid w:val="008C141A"/>
    <w:rsid w:val="008C2382"/>
    <w:rsid w:val="008C4363"/>
    <w:rsid w:val="008C55B9"/>
    <w:rsid w:val="008C570B"/>
    <w:rsid w:val="008C6F79"/>
    <w:rsid w:val="008C77C9"/>
    <w:rsid w:val="008D035C"/>
    <w:rsid w:val="008D0624"/>
    <w:rsid w:val="008D07F9"/>
    <w:rsid w:val="008D0F33"/>
    <w:rsid w:val="008D1305"/>
    <w:rsid w:val="008D228C"/>
    <w:rsid w:val="008D2DE6"/>
    <w:rsid w:val="008D3198"/>
    <w:rsid w:val="008D3F54"/>
    <w:rsid w:val="008D58B8"/>
    <w:rsid w:val="008E0146"/>
    <w:rsid w:val="008E06FF"/>
    <w:rsid w:val="008E080A"/>
    <w:rsid w:val="008E17C5"/>
    <w:rsid w:val="008E351F"/>
    <w:rsid w:val="008E3617"/>
    <w:rsid w:val="008E38DF"/>
    <w:rsid w:val="008E4A5F"/>
    <w:rsid w:val="008E4D35"/>
    <w:rsid w:val="008E5283"/>
    <w:rsid w:val="008E6126"/>
    <w:rsid w:val="008E7472"/>
    <w:rsid w:val="008E76AB"/>
    <w:rsid w:val="008F0E79"/>
    <w:rsid w:val="008F1D3C"/>
    <w:rsid w:val="008F21E1"/>
    <w:rsid w:val="008F23ED"/>
    <w:rsid w:val="008F2483"/>
    <w:rsid w:val="008F2E15"/>
    <w:rsid w:val="008F38FD"/>
    <w:rsid w:val="008F4A94"/>
    <w:rsid w:val="008F4F7B"/>
    <w:rsid w:val="008F52D1"/>
    <w:rsid w:val="008F5648"/>
    <w:rsid w:val="008F624B"/>
    <w:rsid w:val="008F68AB"/>
    <w:rsid w:val="008F6D31"/>
    <w:rsid w:val="008F6D67"/>
    <w:rsid w:val="008F6EF5"/>
    <w:rsid w:val="008F7E0A"/>
    <w:rsid w:val="00900AF8"/>
    <w:rsid w:val="00900F5C"/>
    <w:rsid w:val="00901E3A"/>
    <w:rsid w:val="00902164"/>
    <w:rsid w:val="009023CE"/>
    <w:rsid w:val="00902991"/>
    <w:rsid w:val="00902CF5"/>
    <w:rsid w:val="00904A56"/>
    <w:rsid w:val="0090645A"/>
    <w:rsid w:val="00906CB7"/>
    <w:rsid w:val="009077D6"/>
    <w:rsid w:val="009078B1"/>
    <w:rsid w:val="009100F6"/>
    <w:rsid w:val="009104A8"/>
    <w:rsid w:val="00910ECF"/>
    <w:rsid w:val="009112DE"/>
    <w:rsid w:val="00911533"/>
    <w:rsid w:val="00912009"/>
    <w:rsid w:val="00912CFF"/>
    <w:rsid w:val="00912F41"/>
    <w:rsid w:val="00913A7D"/>
    <w:rsid w:val="00914D08"/>
    <w:rsid w:val="009152C3"/>
    <w:rsid w:val="00916884"/>
    <w:rsid w:val="0091728B"/>
    <w:rsid w:val="00917340"/>
    <w:rsid w:val="0091747D"/>
    <w:rsid w:val="009176E7"/>
    <w:rsid w:val="00920C48"/>
    <w:rsid w:val="009212AB"/>
    <w:rsid w:val="00922526"/>
    <w:rsid w:val="0092320E"/>
    <w:rsid w:val="00923C11"/>
    <w:rsid w:val="00923D60"/>
    <w:rsid w:val="009244DA"/>
    <w:rsid w:val="009275BF"/>
    <w:rsid w:val="00927633"/>
    <w:rsid w:val="00927AD2"/>
    <w:rsid w:val="00930B85"/>
    <w:rsid w:val="00931182"/>
    <w:rsid w:val="00932557"/>
    <w:rsid w:val="009336A5"/>
    <w:rsid w:val="00933A70"/>
    <w:rsid w:val="00934AA7"/>
    <w:rsid w:val="00936BF0"/>
    <w:rsid w:val="0094016C"/>
    <w:rsid w:val="0094023E"/>
    <w:rsid w:val="00941969"/>
    <w:rsid w:val="009454B0"/>
    <w:rsid w:val="009454EA"/>
    <w:rsid w:val="0094670B"/>
    <w:rsid w:val="00946BFC"/>
    <w:rsid w:val="009471BF"/>
    <w:rsid w:val="0094799A"/>
    <w:rsid w:val="00950070"/>
    <w:rsid w:val="00950098"/>
    <w:rsid w:val="009502BB"/>
    <w:rsid w:val="00950F40"/>
    <w:rsid w:val="00951033"/>
    <w:rsid w:val="00952759"/>
    <w:rsid w:val="00955620"/>
    <w:rsid w:val="009564BF"/>
    <w:rsid w:val="00956829"/>
    <w:rsid w:val="009572DB"/>
    <w:rsid w:val="00957652"/>
    <w:rsid w:val="009579DD"/>
    <w:rsid w:val="00960696"/>
    <w:rsid w:val="009614E3"/>
    <w:rsid w:val="00961B89"/>
    <w:rsid w:val="00961D45"/>
    <w:rsid w:val="009623C5"/>
    <w:rsid w:val="0096305A"/>
    <w:rsid w:val="0096310C"/>
    <w:rsid w:val="00963A11"/>
    <w:rsid w:val="00963E30"/>
    <w:rsid w:val="0096429F"/>
    <w:rsid w:val="00965B1A"/>
    <w:rsid w:val="00965D94"/>
    <w:rsid w:val="00966999"/>
    <w:rsid w:val="009704AF"/>
    <w:rsid w:val="00971146"/>
    <w:rsid w:val="00971C4E"/>
    <w:rsid w:val="00971FE7"/>
    <w:rsid w:val="009729F0"/>
    <w:rsid w:val="00973B97"/>
    <w:rsid w:val="009748E3"/>
    <w:rsid w:val="00975324"/>
    <w:rsid w:val="009762CB"/>
    <w:rsid w:val="00976DCB"/>
    <w:rsid w:val="00976F77"/>
    <w:rsid w:val="009776D3"/>
    <w:rsid w:val="00977B51"/>
    <w:rsid w:val="00977CE0"/>
    <w:rsid w:val="00980326"/>
    <w:rsid w:val="00980A55"/>
    <w:rsid w:val="00981258"/>
    <w:rsid w:val="00981273"/>
    <w:rsid w:val="009815CC"/>
    <w:rsid w:val="009822DB"/>
    <w:rsid w:val="00983247"/>
    <w:rsid w:val="00983632"/>
    <w:rsid w:val="00983E7F"/>
    <w:rsid w:val="00984051"/>
    <w:rsid w:val="0098452B"/>
    <w:rsid w:val="00984A86"/>
    <w:rsid w:val="00984F0D"/>
    <w:rsid w:val="00985208"/>
    <w:rsid w:val="00986391"/>
    <w:rsid w:val="009869E3"/>
    <w:rsid w:val="00987B16"/>
    <w:rsid w:val="00987EEC"/>
    <w:rsid w:val="009905E9"/>
    <w:rsid w:val="009916B5"/>
    <w:rsid w:val="0099182A"/>
    <w:rsid w:val="00991D23"/>
    <w:rsid w:val="00991E14"/>
    <w:rsid w:val="009923B7"/>
    <w:rsid w:val="009939AC"/>
    <w:rsid w:val="00993D72"/>
    <w:rsid w:val="0099431F"/>
    <w:rsid w:val="00994712"/>
    <w:rsid w:val="0099500C"/>
    <w:rsid w:val="0099562B"/>
    <w:rsid w:val="00996C91"/>
    <w:rsid w:val="0099789C"/>
    <w:rsid w:val="009A08FD"/>
    <w:rsid w:val="009A0AAF"/>
    <w:rsid w:val="009A1167"/>
    <w:rsid w:val="009A128C"/>
    <w:rsid w:val="009A19E7"/>
    <w:rsid w:val="009A2234"/>
    <w:rsid w:val="009A239C"/>
    <w:rsid w:val="009A40B9"/>
    <w:rsid w:val="009A4EF7"/>
    <w:rsid w:val="009A676B"/>
    <w:rsid w:val="009A6C28"/>
    <w:rsid w:val="009A75DB"/>
    <w:rsid w:val="009A75F4"/>
    <w:rsid w:val="009B16EF"/>
    <w:rsid w:val="009B2081"/>
    <w:rsid w:val="009B3017"/>
    <w:rsid w:val="009B3717"/>
    <w:rsid w:val="009B54EA"/>
    <w:rsid w:val="009B66F2"/>
    <w:rsid w:val="009B7478"/>
    <w:rsid w:val="009C0008"/>
    <w:rsid w:val="009C0050"/>
    <w:rsid w:val="009C04B0"/>
    <w:rsid w:val="009C1233"/>
    <w:rsid w:val="009C1F31"/>
    <w:rsid w:val="009C2448"/>
    <w:rsid w:val="009C2621"/>
    <w:rsid w:val="009C4014"/>
    <w:rsid w:val="009C40A3"/>
    <w:rsid w:val="009C4AB5"/>
    <w:rsid w:val="009C523C"/>
    <w:rsid w:val="009C5AB7"/>
    <w:rsid w:val="009D15DE"/>
    <w:rsid w:val="009D26F8"/>
    <w:rsid w:val="009D27DB"/>
    <w:rsid w:val="009D2977"/>
    <w:rsid w:val="009D331D"/>
    <w:rsid w:val="009D3EA7"/>
    <w:rsid w:val="009D531D"/>
    <w:rsid w:val="009D6FCA"/>
    <w:rsid w:val="009D7379"/>
    <w:rsid w:val="009E1B43"/>
    <w:rsid w:val="009E1B8E"/>
    <w:rsid w:val="009E2483"/>
    <w:rsid w:val="009E2ABB"/>
    <w:rsid w:val="009E2F2C"/>
    <w:rsid w:val="009E3AD1"/>
    <w:rsid w:val="009E44D1"/>
    <w:rsid w:val="009E48F3"/>
    <w:rsid w:val="009E5099"/>
    <w:rsid w:val="009E72D6"/>
    <w:rsid w:val="009E78CD"/>
    <w:rsid w:val="009E7D71"/>
    <w:rsid w:val="009F0092"/>
    <w:rsid w:val="009F0ABF"/>
    <w:rsid w:val="009F3788"/>
    <w:rsid w:val="009F3ECB"/>
    <w:rsid w:val="009F42EE"/>
    <w:rsid w:val="009F60BF"/>
    <w:rsid w:val="009F622B"/>
    <w:rsid w:val="00A0107A"/>
    <w:rsid w:val="00A01211"/>
    <w:rsid w:val="00A01629"/>
    <w:rsid w:val="00A025D2"/>
    <w:rsid w:val="00A0262B"/>
    <w:rsid w:val="00A03F07"/>
    <w:rsid w:val="00A04681"/>
    <w:rsid w:val="00A0472B"/>
    <w:rsid w:val="00A062F9"/>
    <w:rsid w:val="00A06339"/>
    <w:rsid w:val="00A06353"/>
    <w:rsid w:val="00A063F1"/>
    <w:rsid w:val="00A06684"/>
    <w:rsid w:val="00A06F9E"/>
    <w:rsid w:val="00A074C3"/>
    <w:rsid w:val="00A07B73"/>
    <w:rsid w:val="00A11E1C"/>
    <w:rsid w:val="00A16B48"/>
    <w:rsid w:val="00A16E9D"/>
    <w:rsid w:val="00A175F1"/>
    <w:rsid w:val="00A20549"/>
    <w:rsid w:val="00A21391"/>
    <w:rsid w:val="00A21E6F"/>
    <w:rsid w:val="00A228AB"/>
    <w:rsid w:val="00A24655"/>
    <w:rsid w:val="00A254C9"/>
    <w:rsid w:val="00A2557A"/>
    <w:rsid w:val="00A25E12"/>
    <w:rsid w:val="00A26991"/>
    <w:rsid w:val="00A2729D"/>
    <w:rsid w:val="00A272C5"/>
    <w:rsid w:val="00A27891"/>
    <w:rsid w:val="00A304CC"/>
    <w:rsid w:val="00A31D60"/>
    <w:rsid w:val="00A3284A"/>
    <w:rsid w:val="00A33A1A"/>
    <w:rsid w:val="00A33C93"/>
    <w:rsid w:val="00A349DD"/>
    <w:rsid w:val="00A34B68"/>
    <w:rsid w:val="00A34F06"/>
    <w:rsid w:val="00A353DE"/>
    <w:rsid w:val="00A35D18"/>
    <w:rsid w:val="00A36DF2"/>
    <w:rsid w:val="00A40D57"/>
    <w:rsid w:val="00A41559"/>
    <w:rsid w:val="00A427D8"/>
    <w:rsid w:val="00A4302E"/>
    <w:rsid w:val="00A437F3"/>
    <w:rsid w:val="00A46903"/>
    <w:rsid w:val="00A46CD7"/>
    <w:rsid w:val="00A46DF2"/>
    <w:rsid w:val="00A5024B"/>
    <w:rsid w:val="00A511BC"/>
    <w:rsid w:val="00A5132D"/>
    <w:rsid w:val="00A51CD9"/>
    <w:rsid w:val="00A5247B"/>
    <w:rsid w:val="00A539B0"/>
    <w:rsid w:val="00A5475B"/>
    <w:rsid w:val="00A54763"/>
    <w:rsid w:val="00A54BF2"/>
    <w:rsid w:val="00A565DC"/>
    <w:rsid w:val="00A5687C"/>
    <w:rsid w:val="00A57314"/>
    <w:rsid w:val="00A60645"/>
    <w:rsid w:val="00A608FA"/>
    <w:rsid w:val="00A611BE"/>
    <w:rsid w:val="00A6124A"/>
    <w:rsid w:val="00A62821"/>
    <w:rsid w:val="00A62DE5"/>
    <w:rsid w:val="00A633AA"/>
    <w:rsid w:val="00A63FAD"/>
    <w:rsid w:val="00A6403E"/>
    <w:rsid w:val="00A64113"/>
    <w:rsid w:val="00A64FC3"/>
    <w:rsid w:val="00A66001"/>
    <w:rsid w:val="00A66D8E"/>
    <w:rsid w:val="00A675D0"/>
    <w:rsid w:val="00A67A79"/>
    <w:rsid w:val="00A7187D"/>
    <w:rsid w:val="00A71E87"/>
    <w:rsid w:val="00A72874"/>
    <w:rsid w:val="00A73CCC"/>
    <w:rsid w:val="00A74486"/>
    <w:rsid w:val="00A768AF"/>
    <w:rsid w:val="00A77BEA"/>
    <w:rsid w:val="00A81224"/>
    <w:rsid w:val="00A8180F"/>
    <w:rsid w:val="00A8282B"/>
    <w:rsid w:val="00A8497B"/>
    <w:rsid w:val="00A84D97"/>
    <w:rsid w:val="00A850F8"/>
    <w:rsid w:val="00A854D6"/>
    <w:rsid w:val="00A855D1"/>
    <w:rsid w:val="00A86ECD"/>
    <w:rsid w:val="00A8722E"/>
    <w:rsid w:val="00A87BA3"/>
    <w:rsid w:val="00A87D7D"/>
    <w:rsid w:val="00A901AB"/>
    <w:rsid w:val="00A905BA"/>
    <w:rsid w:val="00A90A69"/>
    <w:rsid w:val="00A90C98"/>
    <w:rsid w:val="00A92633"/>
    <w:rsid w:val="00A93B23"/>
    <w:rsid w:val="00A94EC1"/>
    <w:rsid w:val="00A95CCF"/>
    <w:rsid w:val="00A963A3"/>
    <w:rsid w:val="00A964A8"/>
    <w:rsid w:val="00A97058"/>
    <w:rsid w:val="00A9793C"/>
    <w:rsid w:val="00A97AB2"/>
    <w:rsid w:val="00AA0372"/>
    <w:rsid w:val="00AA1C37"/>
    <w:rsid w:val="00AA23B8"/>
    <w:rsid w:val="00AA28AD"/>
    <w:rsid w:val="00AA29AB"/>
    <w:rsid w:val="00AA3258"/>
    <w:rsid w:val="00AA3749"/>
    <w:rsid w:val="00AA4606"/>
    <w:rsid w:val="00AA5199"/>
    <w:rsid w:val="00AA6A41"/>
    <w:rsid w:val="00AA7119"/>
    <w:rsid w:val="00AB02EE"/>
    <w:rsid w:val="00AB1C96"/>
    <w:rsid w:val="00AB29BD"/>
    <w:rsid w:val="00AB29D4"/>
    <w:rsid w:val="00AB2B7D"/>
    <w:rsid w:val="00AB427A"/>
    <w:rsid w:val="00AB45F5"/>
    <w:rsid w:val="00AB4B07"/>
    <w:rsid w:val="00AB4B17"/>
    <w:rsid w:val="00AB4D4D"/>
    <w:rsid w:val="00AB5395"/>
    <w:rsid w:val="00AB7DEE"/>
    <w:rsid w:val="00AB7F46"/>
    <w:rsid w:val="00AC04F3"/>
    <w:rsid w:val="00AC0A57"/>
    <w:rsid w:val="00AC0E7F"/>
    <w:rsid w:val="00AC164E"/>
    <w:rsid w:val="00AC16DA"/>
    <w:rsid w:val="00AC1AE3"/>
    <w:rsid w:val="00AC2AB5"/>
    <w:rsid w:val="00AC4886"/>
    <w:rsid w:val="00AC583B"/>
    <w:rsid w:val="00AC6185"/>
    <w:rsid w:val="00AC6591"/>
    <w:rsid w:val="00AC6BA9"/>
    <w:rsid w:val="00AC6D67"/>
    <w:rsid w:val="00AC70EC"/>
    <w:rsid w:val="00AC7677"/>
    <w:rsid w:val="00AD0A9F"/>
    <w:rsid w:val="00AD0AF5"/>
    <w:rsid w:val="00AD0C0D"/>
    <w:rsid w:val="00AD1258"/>
    <w:rsid w:val="00AD2C0A"/>
    <w:rsid w:val="00AD3383"/>
    <w:rsid w:val="00AD41B2"/>
    <w:rsid w:val="00AD455B"/>
    <w:rsid w:val="00AD6476"/>
    <w:rsid w:val="00AD6511"/>
    <w:rsid w:val="00AD66E1"/>
    <w:rsid w:val="00AD7048"/>
    <w:rsid w:val="00AD7CE7"/>
    <w:rsid w:val="00AE0FB2"/>
    <w:rsid w:val="00AE109E"/>
    <w:rsid w:val="00AE1758"/>
    <w:rsid w:val="00AE1977"/>
    <w:rsid w:val="00AE19A8"/>
    <w:rsid w:val="00AE22AC"/>
    <w:rsid w:val="00AE2DE6"/>
    <w:rsid w:val="00AE3402"/>
    <w:rsid w:val="00AE3F29"/>
    <w:rsid w:val="00AE5CC9"/>
    <w:rsid w:val="00AE608D"/>
    <w:rsid w:val="00AE6164"/>
    <w:rsid w:val="00AE6636"/>
    <w:rsid w:val="00AE6873"/>
    <w:rsid w:val="00AE6ADE"/>
    <w:rsid w:val="00AE6F9E"/>
    <w:rsid w:val="00AE7364"/>
    <w:rsid w:val="00AE7F51"/>
    <w:rsid w:val="00AF11D1"/>
    <w:rsid w:val="00AF1332"/>
    <w:rsid w:val="00AF26E1"/>
    <w:rsid w:val="00AF2C18"/>
    <w:rsid w:val="00AF31F8"/>
    <w:rsid w:val="00AF373F"/>
    <w:rsid w:val="00AF4205"/>
    <w:rsid w:val="00AF54C3"/>
    <w:rsid w:val="00AF615C"/>
    <w:rsid w:val="00AF6655"/>
    <w:rsid w:val="00AF6AF7"/>
    <w:rsid w:val="00AF7E78"/>
    <w:rsid w:val="00B0011A"/>
    <w:rsid w:val="00B009E8"/>
    <w:rsid w:val="00B00C20"/>
    <w:rsid w:val="00B01450"/>
    <w:rsid w:val="00B02A6F"/>
    <w:rsid w:val="00B0316F"/>
    <w:rsid w:val="00B04049"/>
    <w:rsid w:val="00B0424F"/>
    <w:rsid w:val="00B042ED"/>
    <w:rsid w:val="00B043EA"/>
    <w:rsid w:val="00B05533"/>
    <w:rsid w:val="00B057CD"/>
    <w:rsid w:val="00B06823"/>
    <w:rsid w:val="00B06B2A"/>
    <w:rsid w:val="00B077E5"/>
    <w:rsid w:val="00B07C1C"/>
    <w:rsid w:val="00B1055A"/>
    <w:rsid w:val="00B1084E"/>
    <w:rsid w:val="00B109DC"/>
    <w:rsid w:val="00B10D97"/>
    <w:rsid w:val="00B12392"/>
    <w:rsid w:val="00B127EB"/>
    <w:rsid w:val="00B12BD7"/>
    <w:rsid w:val="00B13905"/>
    <w:rsid w:val="00B13950"/>
    <w:rsid w:val="00B13F91"/>
    <w:rsid w:val="00B1411F"/>
    <w:rsid w:val="00B14D63"/>
    <w:rsid w:val="00B16AFB"/>
    <w:rsid w:val="00B17277"/>
    <w:rsid w:val="00B175D7"/>
    <w:rsid w:val="00B179BE"/>
    <w:rsid w:val="00B17F07"/>
    <w:rsid w:val="00B17F10"/>
    <w:rsid w:val="00B20172"/>
    <w:rsid w:val="00B2089E"/>
    <w:rsid w:val="00B22FF9"/>
    <w:rsid w:val="00B2350C"/>
    <w:rsid w:val="00B237AB"/>
    <w:rsid w:val="00B237E2"/>
    <w:rsid w:val="00B24299"/>
    <w:rsid w:val="00B24989"/>
    <w:rsid w:val="00B25E1B"/>
    <w:rsid w:val="00B25F36"/>
    <w:rsid w:val="00B26561"/>
    <w:rsid w:val="00B27233"/>
    <w:rsid w:val="00B2750A"/>
    <w:rsid w:val="00B276DC"/>
    <w:rsid w:val="00B277C0"/>
    <w:rsid w:val="00B27F15"/>
    <w:rsid w:val="00B3067E"/>
    <w:rsid w:val="00B33DF0"/>
    <w:rsid w:val="00B35699"/>
    <w:rsid w:val="00B36138"/>
    <w:rsid w:val="00B3637C"/>
    <w:rsid w:val="00B368AB"/>
    <w:rsid w:val="00B40F15"/>
    <w:rsid w:val="00B433CB"/>
    <w:rsid w:val="00B43411"/>
    <w:rsid w:val="00B43443"/>
    <w:rsid w:val="00B43C56"/>
    <w:rsid w:val="00B44305"/>
    <w:rsid w:val="00B446D3"/>
    <w:rsid w:val="00B45A22"/>
    <w:rsid w:val="00B45F7F"/>
    <w:rsid w:val="00B46146"/>
    <w:rsid w:val="00B4681D"/>
    <w:rsid w:val="00B47624"/>
    <w:rsid w:val="00B50656"/>
    <w:rsid w:val="00B512FF"/>
    <w:rsid w:val="00B5175F"/>
    <w:rsid w:val="00B533F3"/>
    <w:rsid w:val="00B53700"/>
    <w:rsid w:val="00B53D53"/>
    <w:rsid w:val="00B53EAF"/>
    <w:rsid w:val="00B54487"/>
    <w:rsid w:val="00B56D8D"/>
    <w:rsid w:val="00B609D7"/>
    <w:rsid w:val="00B60D07"/>
    <w:rsid w:val="00B62745"/>
    <w:rsid w:val="00B62DF8"/>
    <w:rsid w:val="00B6443C"/>
    <w:rsid w:val="00B653FF"/>
    <w:rsid w:val="00B65B21"/>
    <w:rsid w:val="00B66901"/>
    <w:rsid w:val="00B671A1"/>
    <w:rsid w:val="00B674B0"/>
    <w:rsid w:val="00B67EBF"/>
    <w:rsid w:val="00B70147"/>
    <w:rsid w:val="00B71627"/>
    <w:rsid w:val="00B71804"/>
    <w:rsid w:val="00B72634"/>
    <w:rsid w:val="00B73790"/>
    <w:rsid w:val="00B74956"/>
    <w:rsid w:val="00B74A13"/>
    <w:rsid w:val="00B752D4"/>
    <w:rsid w:val="00B75FE5"/>
    <w:rsid w:val="00B768EC"/>
    <w:rsid w:val="00B76AB0"/>
    <w:rsid w:val="00B81F99"/>
    <w:rsid w:val="00B8207C"/>
    <w:rsid w:val="00B83CBD"/>
    <w:rsid w:val="00B84FB2"/>
    <w:rsid w:val="00B859F1"/>
    <w:rsid w:val="00B85BCA"/>
    <w:rsid w:val="00B865FE"/>
    <w:rsid w:val="00B866F7"/>
    <w:rsid w:val="00B86949"/>
    <w:rsid w:val="00B86B58"/>
    <w:rsid w:val="00B86CFE"/>
    <w:rsid w:val="00B872C7"/>
    <w:rsid w:val="00B87FE4"/>
    <w:rsid w:val="00B9139F"/>
    <w:rsid w:val="00B94B6D"/>
    <w:rsid w:val="00B94F26"/>
    <w:rsid w:val="00B95241"/>
    <w:rsid w:val="00B966CC"/>
    <w:rsid w:val="00B967E3"/>
    <w:rsid w:val="00B971A0"/>
    <w:rsid w:val="00B975BF"/>
    <w:rsid w:val="00B977B7"/>
    <w:rsid w:val="00BA0772"/>
    <w:rsid w:val="00BA0A59"/>
    <w:rsid w:val="00BA0B55"/>
    <w:rsid w:val="00BA1D03"/>
    <w:rsid w:val="00BA1E84"/>
    <w:rsid w:val="00BA3506"/>
    <w:rsid w:val="00BA4125"/>
    <w:rsid w:val="00BA4BDB"/>
    <w:rsid w:val="00BA4D58"/>
    <w:rsid w:val="00BA52BD"/>
    <w:rsid w:val="00BA5CCF"/>
    <w:rsid w:val="00BA691D"/>
    <w:rsid w:val="00BB05D9"/>
    <w:rsid w:val="00BB1114"/>
    <w:rsid w:val="00BB1866"/>
    <w:rsid w:val="00BB1F71"/>
    <w:rsid w:val="00BB32DF"/>
    <w:rsid w:val="00BB36CA"/>
    <w:rsid w:val="00BB39F4"/>
    <w:rsid w:val="00BB41DA"/>
    <w:rsid w:val="00BB445B"/>
    <w:rsid w:val="00BB4ABE"/>
    <w:rsid w:val="00BB4F4A"/>
    <w:rsid w:val="00BB502E"/>
    <w:rsid w:val="00BB5288"/>
    <w:rsid w:val="00BB55EA"/>
    <w:rsid w:val="00BB63CD"/>
    <w:rsid w:val="00BC0B8D"/>
    <w:rsid w:val="00BC2F36"/>
    <w:rsid w:val="00BC32F6"/>
    <w:rsid w:val="00BC3B86"/>
    <w:rsid w:val="00BC3C69"/>
    <w:rsid w:val="00BC3FB1"/>
    <w:rsid w:val="00BC4CA2"/>
    <w:rsid w:val="00BC53A3"/>
    <w:rsid w:val="00BC5C1C"/>
    <w:rsid w:val="00BC603C"/>
    <w:rsid w:val="00BC6513"/>
    <w:rsid w:val="00BC6732"/>
    <w:rsid w:val="00BC70FF"/>
    <w:rsid w:val="00BC71AF"/>
    <w:rsid w:val="00BC751E"/>
    <w:rsid w:val="00BC7DE4"/>
    <w:rsid w:val="00BC7F51"/>
    <w:rsid w:val="00BD03B3"/>
    <w:rsid w:val="00BD1404"/>
    <w:rsid w:val="00BD1B9D"/>
    <w:rsid w:val="00BD1BDC"/>
    <w:rsid w:val="00BD2627"/>
    <w:rsid w:val="00BD4070"/>
    <w:rsid w:val="00BD4364"/>
    <w:rsid w:val="00BD4EC9"/>
    <w:rsid w:val="00BD5B01"/>
    <w:rsid w:val="00BE0793"/>
    <w:rsid w:val="00BE07B9"/>
    <w:rsid w:val="00BE0896"/>
    <w:rsid w:val="00BE201E"/>
    <w:rsid w:val="00BE295A"/>
    <w:rsid w:val="00BE367A"/>
    <w:rsid w:val="00BE390D"/>
    <w:rsid w:val="00BE3C69"/>
    <w:rsid w:val="00BE461C"/>
    <w:rsid w:val="00BE5AD1"/>
    <w:rsid w:val="00BE5FA2"/>
    <w:rsid w:val="00BE6725"/>
    <w:rsid w:val="00BE6BE5"/>
    <w:rsid w:val="00BF00DA"/>
    <w:rsid w:val="00BF0734"/>
    <w:rsid w:val="00BF0BDC"/>
    <w:rsid w:val="00BF1603"/>
    <w:rsid w:val="00BF255C"/>
    <w:rsid w:val="00BF2A6A"/>
    <w:rsid w:val="00BF3A3A"/>
    <w:rsid w:val="00BF3B75"/>
    <w:rsid w:val="00BF3E3A"/>
    <w:rsid w:val="00BF3ED8"/>
    <w:rsid w:val="00BF4726"/>
    <w:rsid w:val="00BF47A5"/>
    <w:rsid w:val="00BF5173"/>
    <w:rsid w:val="00BF5818"/>
    <w:rsid w:val="00BF621B"/>
    <w:rsid w:val="00BF76BA"/>
    <w:rsid w:val="00BF7DD0"/>
    <w:rsid w:val="00C01507"/>
    <w:rsid w:val="00C01E84"/>
    <w:rsid w:val="00C01EB0"/>
    <w:rsid w:val="00C02834"/>
    <w:rsid w:val="00C03019"/>
    <w:rsid w:val="00C047C1"/>
    <w:rsid w:val="00C0517A"/>
    <w:rsid w:val="00C05B6D"/>
    <w:rsid w:val="00C06619"/>
    <w:rsid w:val="00C06743"/>
    <w:rsid w:val="00C0773C"/>
    <w:rsid w:val="00C0783F"/>
    <w:rsid w:val="00C13468"/>
    <w:rsid w:val="00C136C1"/>
    <w:rsid w:val="00C13793"/>
    <w:rsid w:val="00C149C8"/>
    <w:rsid w:val="00C14E24"/>
    <w:rsid w:val="00C15711"/>
    <w:rsid w:val="00C15CAC"/>
    <w:rsid w:val="00C15D30"/>
    <w:rsid w:val="00C16D52"/>
    <w:rsid w:val="00C17544"/>
    <w:rsid w:val="00C176CB"/>
    <w:rsid w:val="00C17911"/>
    <w:rsid w:val="00C20144"/>
    <w:rsid w:val="00C21223"/>
    <w:rsid w:val="00C21945"/>
    <w:rsid w:val="00C22A2B"/>
    <w:rsid w:val="00C22C1E"/>
    <w:rsid w:val="00C22E60"/>
    <w:rsid w:val="00C235A5"/>
    <w:rsid w:val="00C238B4"/>
    <w:rsid w:val="00C25211"/>
    <w:rsid w:val="00C262DF"/>
    <w:rsid w:val="00C264BB"/>
    <w:rsid w:val="00C27AED"/>
    <w:rsid w:val="00C27C6D"/>
    <w:rsid w:val="00C30573"/>
    <w:rsid w:val="00C30759"/>
    <w:rsid w:val="00C30DC7"/>
    <w:rsid w:val="00C315BE"/>
    <w:rsid w:val="00C31CC4"/>
    <w:rsid w:val="00C3225F"/>
    <w:rsid w:val="00C32944"/>
    <w:rsid w:val="00C3294D"/>
    <w:rsid w:val="00C32C42"/>
    <w:rsid w:val="00C34AAE"/>
    <w:rsid w:val="00C34D2D"/>
    <w:rsid w:val="00C35C0D"/>
    <w:rsid w:val="00C371A4"/>
    <w:rsid w:val="00C372D1"/>
    <w:rsid w:val="00C37AEF"/>
    <w:rsid w:val="00C37E17"/>
    <w:rsid w:val="00C40F6C"/>
    <w:rsid w:val="00C41048"/>
    <w:rsid w:val="00C412E8"/>
    <w:rsid w:val="00C414A7"/>
    <w:rsid w:val="00C418D0"/>
    <w:rsid w:val="00C41B50"/>
    <w:rsid w:val="00C41FC0"/>
    <w:rsid w:val="00C43B96"/>
    <w:rsid w:val="00C43BCA"/>
    <w:rsid w:val="00C43C77"/>
    <w:rsid w:val="00C4487D"/>
    <w:rsid w:val="00C50883"/>
    <w:rsid w:val="00C50E1A"/>
    <w:rsid w:val="00C52AF9"/>
    <w:rsid w:val="00C52E3C"/>
    <w:rsid w:val="00C532ED"/>
    <w:rsid w:val="00C553A3"/>
    <w:rsid w:val="00C5613D"/>
    <w:rsid w:val="00C56DF0"/>
    <w:rsid w:val="00C6024D"/>
    <w:rsid w:val="00C60777"/>
    <w:rsid w:val="00C60B23"/>
    <w:rsid w:val="00C60B71"/>
    <w:rsid w:val="00C61D5D"/>
    <w:rsid w:val="00C6314C"/>
    <w:rsid w:val="00C639EF"/>
    <w:rsid w:val="00C63AEE"/>
    <w:rsid w:val="00C644F3"/>
    <w:rsid w:val="00C64E75"/>
    <w:rsid w:val="00C66744"/>
    <w:rsid w:val="00C677D1"/>
    <w:rsid w:val="00C70BAD"/>
    <w:rsid w:val="00C70DDA"/>
    <w:rsid w:val="00C71CF3"/>
    <w:rsid w:val="00C72D88"/>
    <w:rsid w:val="00C7357F"/>
    <w:rsid w:val="00C75F4B"/>
    <w:rsid w:val="00C76648"/>
    <w:rsid w:val="00C77843"/>
    <w:rsid w:val="00C809F0"/>
    <w:rsid w:val="00C80E8B"/>
    <w:rsid w:val="00C81EB8"/>
    <w:rsid w:val="00C82820"/>
    <w:rsid w:val="00C83BC5"/>
    <w:rsid w:val="00C85EC8"/>
    <w:rsid w:val="00C86793"/>
    <w:rsid w:val="00C8752A"/>
    <w:rsid w:val="00C90B28"/>
    <w:rsid w:val="00C90BA2"/>
    <w:rsid w:val="00C91E8D"/>
    <w:rsid w:val="00C93A09"/>
    <w:rsid w:val="00C94282"/>
    <w:rsid w:val="00C943B8"/>
    <w:rsid w:val="00C9443A"/>
    <w:rsid w:val="00C949D5"/>
    <w:rsid w:val="00C958BA"/>
    <w:rsid w:val="00C95CCF"/>
    <w:rsid w:val="00C96E3D"/>
    <w:rsid w:val="00C96E73"/>
    <w:rsid w:val="00C97BAA"/>
    <w:rsid w:val="00C97E20"/>
    <w:rsid w:val="00CA00BB"/>
    <w:rsid w:val="00CA1224"/>
    <w:rsid w:val="00CA2687"/>
    <w:rsid w:val="00CA2FFE"/>
    <w:rsid w:val="00CA343E"/>
    <w:rsid w:val="00CA35D4"/>
    <w:rsid w:val="00CA3F9A"/>
    <w:rsid w:val="00CA41E7"/>
    <w:rsid w:val="00CA50A2"/>
    <w:rsid w:val="00CA54F4"/>
    <w:rsid w:val="00CA550F"/>
    <w:rsid w:val="00CA60AB"/>
    <w:rsid w:val="00CA67CB"/>
    <w:rsid w:val="00CB107C"/>
    <w:rsid w:val="00CB3575"/>
    <w:rsid w:val="00CB3BEC"/>
    <w:rsid w:val="00CB3C2F"/>
    <w:rsid w:val="00CB4C9D"/>
    <w:rsid w:val="00CB518E"/>
    <w:rsid w:val="00CB5C94"/>
    <w:rsid w:val="00CB5DBE"/>
    <w:rsid w:val="00CB6D36"/>
    <w:rsid w:val="00CB70FF"/>
    <w:rsid w:val="00CC00DE"/>
    <w:rsid w:val="00CC1101"/>
    <w:rsid w:val="00CC1521"/>
    <w:rsid w:val="00CC17FA"/>
    <w:rsid w:val="00CC204D"/>
    <w:rsid w:val="00CC2D5B"/>
    <w:rsid w:val="00CC2E7F"/>
    <w:rsid w:val="00CC40DE"/>
    <w:rsid w:val="00CC477A"/>
    <w:rsid w:val="00CC479B"/>
    <w:rsid w:val="00CC5957"/>
    <w:rsid w:val="00CC5B1F"/>
    <w:rsid w:val="00CC6206"/>
    <w:rsid w:val="00CC6C5A"/>
    <w:rsid w:val="00CC7DBF"/>
    <w:rsid w:val="00CD0235"/>
    <w:rsid w:val="00CD037F"/>
    <w:rsid w:val="00CD065E"/>
    <w:rsid w:val="00CD0A7B"/>
    <w:rsid w:val="00CD2171"/>
    <w:rsid w:val="00CD3798"/>
    <w:rsid w:val="00CD5297"/>
    <w:rsid w:val="00CD5343"/>
    <w:rsid w:val="00CE0013"/>
    <w:rsid w:val="00CE0077"/>
    <w:rsid w:val="00CE026D"/>
    <w:rsid w:val="00CE050C"/>
    <w:rsid w:val="00CE086A"/>
    <w:rsid w:val="00CE0A66"/>
    <w:rsid w:val="00CE0CB9"/>
    <w:rsid w:val="00CE2543"/>
    <w:rsid w:val="00CE357E"/>
    <w:rsid w:val="00CE3E69"/>
    <w:rsid w:val="00CE44B4"/>
    <w:rsid w:val="00CE523D"/>
    <w:rsid w:val="00CE52C6"/>
    <w:rsid w:val="00CE55E2"/>
    <w:rsid w:val="00CE656A"/>
    <w:rsid w:val="00CE6738"/>
    <w:rsid w:val="00CE6B52"/>
    <w:rsid w:val="00CF1F31"/>
    <w:rsid w:val="00CF22F9"/>
    <w:rsid w:val="00CF265C"/>
    <w:rsid w:val="00CF2FC5"/>
    <w:rsid w:val="00CF3D3E"/>
    <w:rsid w:val="00CF4494"/>
    <w:rsid w:val="00CF48A7"/>
    <w:rsid w:val="00CF604C"/>
    <w:rsid w:val="00CF6171"/>
    <w:rsid w:val="00CF762A"/>
    <w:rsid w:val="00D00815"/>
    <w:rsid w:val="00D0093C"/>
    <w:rsid w:val="00D00F8F"/>
    <w:rsid w:val="00D011B7"/>
    <w:rsid w:val="00D015EE"/>
    <w:rsid w:val="00D032E3"/>
    <w:rsid w:val="00D04180"/>
    <w:rsid w:val="00D05080"/>
    <w:rsid w:val="00D0577D"/>
    <w:rsid w:val="00D057AE"/>
    <w:rsid w:val="00D05A0B"/>
    <w:rsid w:val="00D05A65"/>
    <w:rsid w:val="00D06539"/>
    <w:rsid w:val="00D0699C"/>
    <w:rsid w:val="00D06AA3"/>
    <w:rsid w:val="00D07242"/>
    <w:rsid w:val="00D074C8"/>
    <w:rsid w:val="00D1079B"/>
    <w:rsid w:val="00D1426A"/>
    <w:rsid w:val="00D1442B"/>
    <w:rsid w:val="00D14835"/>
    <w:rsid w:val="00D16834"/>
    <w:rsid w:val="00D16E0B"/>
    <w:rsid w:val="00D17698"/>
    <w:rsid w:val="00D17BF9"/>
    <w:rsid w:val="00D200A0"/>
    <w:rsid w:val="00D20366"/>
    <w:rsid w:val="00D20D08"/>
    <w:rsid w:val="00D21782"/>
    <w:rsid w:val="00D22E2D"/>
    <w:rsid w:val="00D24CEF"/>
    <w:rsid w:val="00D24E50"/>
    <w:rsid w:val="00D27030"/>
    <w:rsid w:val="00D2712C"/>
    <w:rsid w:val="00D27B6E"/>
    <w:rsid w:val="00D27E84"/>
    <w:rsid w:val="00D32529"/>
    <w:rsid w:val="00D32E7D"/>
    <w:rsid w:val="00D3301E"/>
    <w:rsid w:val="00D33D33"/>
    <w:rsid w:val="00D34967"/>
    <w:rsid w:val="00D35067"/>
    <w:rsid w:val="00D350D9"/>
    <w:rsid w:val="00D37880"/>
    <w:rsid w:val="00D37EE4"/>
    <w:rsid w:val="00D4043A"/>
    <w:rsid w:val="00D40EC0"/>
    <w:rsid w:val="00D41A19"/>
    <w:rsid w:val="00D4221B"/>
    <w:rsid w:val="00D42313"/>
    <w:rsid w:val="00D4382F"/>
    <w:rsid w:val="00D43E08"/>
    <w:rsid w:val="00D449C8"/>
    <w:rsid w:val="00D45E14"/>
    <w:rsid w:val="00D46CC5"/>
    <w:rsid w:val="00D47278"/>
    <w:rsid w:val="00D47B95"/>
    <w:rsid w:val="00D504BE"/>
    <w:rsid w:val="00D506B2"/>
    <w:rsid w:val="00D50789"/>
    <w:rsid w:val="00D50AA4"/>
    <w:rsid w:val="00D51C9F"/>
    <w:rsid w:val="00D51D1A"/>
    <w:rsid w:val="00D521AA"/>
    <w:rsid w:val="00D52BAB"/>
    <w:rsid w:val="00D532EB"/>
    <w:rsid w:val="00D53889"/>
    <w:rsid w:val="00D545C8"/>
    <w:rsid w:val="00D55AD0"/>
    <w:rsid w:val="00D55C90"/>
    <w:rsid w:val="00D567FC"/>
    <w:rsid w:val="00D57334"/>
    <w:rsid w:val="00D576E4"/>
    <w:rsid w:val="00D577A7"/>
    <w:rsid w:val="00D57AF4"/>
    <w:rsid w:val="00D57EA9"/>
    <w:rsid w:val="00D6238C"/>
    <w:rsid w:val="00D62678"/>
    <w:rsid w:val="00D62E8D"/>
    <w:rsid w:val="00D63825"/>
    <w:rsid w:val="00D642C4"/>
    <w:rsid w:val="00D642E9"/>
    <w:rsid w:val="00D656F7"/>
    <w:rsid w:val="00D70EF5"/>
    <w:rsid w:val="00D710FB"/>
    <w:rsid w:val="00D71346"/>
    <w:rsid w:val="00D7137D"/>
    <w:rsid w:val="00D71585"/>
    <w:rsid w:val="00D71D3C"/>
    <w:rsid w:val="00D759A5"/>
    <w:rsid w:val="00D75AFA"/>
    <w:rsid w:val="00D761F6"/>
    <w:rsid w:val="00D7640C"/>
    <w:rsid w:val="00D76F23"/>
    <w:rsid w:val="00D7799F"/>
    <w:rsid w:val="00D77F88"/>
    <w:rsid w:val="00D81606"/>
    <w:rsid w:val="00D82A39"/>
    <w:rsid w:val="00D83ACC"/>
    <w:rsid w:val="00D84993"/>
    <w:rsid w:val="00D8564C"/>
    <w:rsid w:val="00D85D3A"/>
    <w:rsid w:val="00D86BC9"/>
    <w:rsid w:val="00D86BF4"/>
    <w:rsid w:val="00D8794A"/>
    <w:rsid w:val="00D907E8"/>
    <w:rsid w:val="00D908AE"/>
    <w:rsid w:val="00D910C2"/>
    <w:rsid w:val="00D9124F"/>
    <w:rsid w:val="00D91EBB"/>
    <w:rsid w:val="00D927A2"/>
    <w:rsid w:val="00D92D3D"/>
    <w:rsid w:val="00D93167"/>
    <w:rsid w:val="00D93838"/>
    <w:rsid w:val="00D9730D"/>
    <w:rsid w:val="00D973BD"/>
    <w:rsid w:val="00D974A6"/>
    <w:rsid w:val="00D978F9"/>
    <w:rsid w:val="00D97AD0"/>
    <w:rsid w:val="00DA07B9"/>
    <w:rsid w:val="00DA0A08"/>
    <w:rsid w:val="00DA17F0"/>
    <w:rsid w:val="00DA1C33"/>
    <w:rsid w:val="00DA208B"/>
    <w:rsid w:val="00DA2444"/>
    <w:rsid w:val="00DA33C5"/>
    <w:rsid w:val="00DA3531"/>
    <w:rsid w:val="00DA39E1"/>
    <w:rsid w:val="00DA3F38"/>
    <w:rsid w:val="00DA43D6"/>
    <w:rsid w:val="00DA4B3F"/>
    <w:rsid w:val="00DA4C82"/>
    <w:rsid w:val="00DA5875"/>
    <w:rsid w:val="00DA5DA6"/>
    <w:rsid w:val="00DA5E9C"/>
    <w:rsid w:val="00DA5FD4"/>
    <w:rsid w:val="00DA6A81"/>
    <w:rsid w:val="00DA716A"/>
    <w:rsid w:val="00DA72D8"/>
    <w:rsid w:val="00DA72E5"/>
    <w:rsid w:val="00DB0C3D"/>
    <w:rsid w:val="00DB135D"/>
    <w:rsid w:val="00DB1706"/>
    <w:rsid w:val="00DB189D"/>
    <w:rsid w:val="00DB1912"/>
    <w:rsid w:val="00DB264D"/>
    <w:rsid w:val="00DB2961"/>
    <w:rsid w:val="00DB4881"/>
    <w:rsid w:val="00DB4F5B"/>
    <w:rsid w:val="00DB509F"/>
    <w:rsid w:val="00DB7351"/>
    <w:rsid w:val="00DB7AE7"/>
    <w:rsid w:val="00DB7FBE"/>
    <w:rsid w:val="00DC0651"/>
    <w:rsid w:val="00DC1697"/>
    <w:rsid w:val="00DC1FB4"/>
    <w:rsid w:val="00DC22F6"/>
    <w:rsid w:val="00DC2CE4"/>
    <w:rsid w:val="00DC3011"/>
    <w:rsid w:val="00DC33AE"/>
    <w:rsid w:val="00DC3C9E"/>
    <w:rsid w:val="00DC4690"/>
    <w:rsid w:val="00DC49B1"/>
    <w:rsid w:val="00DC58EC"/>
    <w:rsid w:val="00DC5E0A"/>
    <w:rsid w:val="00DC615C"/>
    <w:rsid w:val="00DC71D1"/>
    <w:rsid w:val="00DC7DE2"/>
    <w:rsid w:val="00DD04D0"/>
    <w:rsid w:val="00DD1319"/>
    <w:rsid w:val="00DD19C1"/>
    <w:rsid w:val="00DD29BE"/>
    <w:rsid w:val="00DD3340"/>
    <w:rsid w:val="00DD412A"/>
    <w:rsid w:val="00DD52AD"/>
    <w:rsid w:val="00DD6440"/>
    <w:rsid w:val="00DE15E8"/>
    <w:rsid w:val="00DE26D2"/>
    <w:rsid w:val="00DE3223"/>
    <w:rsid w:val="00DE3473"/>
    <w:rsid w:val="00DE379F"/>
    <w:rsid w:val="00DE4071"/>
    <w:rsid w:val="00DE5481"/>
    <w:rsid w:val="00DE58EC"/>
    <w:rsid w:val="00DE65CD"/>
    <w:rsid w:val="00DE66B6"/>
    <w:rsid w:val="00DE67E0"/>
    <w:rsid w:val="00DE69CB"/>
    <w:rsid w:val="00DE6B3E"/>
    <w:rsid w:val="00DF0CDE"/>
    <w:rsid w:val="00DF2B64"/>
    <w:rsid w:val="00DF2F02"/>
    <w:rsid w:val="00DF4016"/>
    <w:rsid w:val="00DF498C"/>
    <w:rsid w:val="00DF6BD5"/>
    <w:rsid w:val="00DF6F77"/>
    <w:rsid w:val="00DF71AB"/>
    <w:rsid w:val="00DF750D"/>
    <w:rsid w:val="00DF7674"/>
    <w:rsid w:val="00E000BF"/>
    <w:rsid w:val="00E011B2"/>
    <w:rsid w:val="00E016C3"/>
    <w:rsid w:val="00E01706"/>
    <w:rsid w:val="00E041BD"/>
    <w:rsid w:val="00E04DAE"/>
    <w:rsid w:val="00E05F68"/>
    <w:rsid w:val="00E066BE"/>
    <w:rsid w:val="00E06AE6"/>
    <w:rsid w:val="00E0702E"/>
    <w:rsid w:val="00E07B3A"/>
    <w:rsid w:val="00E10252"/>
    <w:rsid w:val="00E111FE"/>
    <w:rsid w:val="00E11BB7"/>
    <w:rsid w:val="00E11F86"/>
    <w:rsid w:val="00E123A0"/>
    <w:rsid w:val="00E12F76"/>
    <w:rsid w:val="00E135C5"/>
    <w:rsid w:val="00E1366D"/>
    <w:rsid w:val="00E14BBD"/>
    <w:rsid w:val="00E1567B"/>
    <w:rsid w:val="00E1588A"/>
    <w:rsid w:val="00E15FD8"/>
    <w:rsid w:val="00E177FD"/>
    <w:rsid w:val="00E17D85"/>
    <w:rsid w:val="00E202B5"/>
    <w:rsid w:val="00E219CD"/>
    <w:rsid w:val="00E21F44"/>
    <w:rsid w:val="00E220E4"/>
    <w:rsid w:val="00E243C7"/>
    <w:rsid w:val="00E259A6"/>
    <w:rsid w:val="00E26794"/>
    <w:rsid w:val="00E277D3"/>
    <w:rsid w:val="00E30CA7"/>
    <w:rsid w:val="00E31A67"/>
    <w:rsid w:val="00E31CBF"/>
    <w:rsid w:val="00E3288D"/>
    <w:rsid w:val="00E33D51"/>
    <w:rsid w:val="00E33E78"/>
    <w:rsid w:val="00E34274"/>
    <w:rsid w:val="00E3679D"/>
    <w:rsid w:val="00E36C67"/>
    <w:rsid w:val="00E3725E"/>
    <w:rsid w:val="00E4004E"/>
    <w:rsid w:val="00E40AD6"/>
    <w:rsid w:val="00E413DF"/>
    <w:rsid w:val="00E41C5E"/>
    <w:rsid w:val="00E43246"/>
    <w:rsid w:val="00E447EA"/>
    <w:rsid w:val="00E46554"/>
    <w:rsid w:val="00E46ADF"/>
    <w:rsid w:val="00E5231F"/>
    <w:rsid w:val="00E52339"/>
    <w:rsid w:val="00E52CAF"/>
    <w:rsid w:val="00E5326C"/>
    <w:rsid w:val="00E5328E"/>
    <w:rsid w:val="00E54449"/>
    <w:rsid w:val="00E55019"/>
    <w:rsid w:val="00E56141"/>
    <w:rsid w:val="00E57816"/>
    <w:rsid w:val="00E6026F"/>
    <w:rsid w:val="00E60EC2"/>
    <w:rsid w:val="00E63691"/>
    <w:rsid w:val="00E637F8"/>
    <w:rsid w:val="00E63AC7"/>
    <w:rsid w:val="00E63CCC"/>
    <w:rsid w:val="00E64B73"/>
    <w:rsid w:val="00E64D3F"/>
    <w:rsid w:val="00E64E15"/>
    <w:rsid w:val="00E6584B"/>
    <w:rsid w:val="00E67009"/>
    <w:rsid w:val="00E6700B"/>
    <w:rsid w:val="00E67157"/>
    <w:rsid w:val="00E67475"/>
    <w:rsid w:val="00E67C06"/>
    <w:rsid w:val="00E67F8C"/>
    <w:rsid w:val="00E701C3"/>
    <w:rsid w:val="00E70264"/>
    <w:rsid w:val="00E704DE"/>
    <w:rsid w:val="00E71747"/>
    <w:rsid w:val="00E7266C"/>
    <w:rsid w:val="00E73503"/>
    <w:rsid w:val="00E77446"/>
    <w:rsid w:val="00E778D3"/>
    <w:rsid w:val="00E77B96"/>
    <w:rsid w:val="00E77C3E"/>
    <w:rsid w:val="00E804CF"/>
    <w:rsid w:val="00E807E6"/>
    <w:rsid w:val="00E80C6D"/>
    <w:rsid w:val="00E82E40"/>
    <w:rsid w:val="00E83429"/>
    <w:rsid w:val="00E85235"/>
    <w:rsid w:val="00E85940"/>
    <w:rsid w:val="00E86D70"/>
    <w:rsid w:val="00E91CD8"/>
    <w:rsid w:val="00E92367"/>
    <w:rsid w:val="00E92718"/>
    <w:rsid w:val="00E93598"/>
    <w:rsid w:val="00E961C7"/>
    <w:rsid w:val="00E96418"/>
    <w:rsid w:val="00EA0479"/>
    <w:rsid w:val="00EA1470"/>
    <w:rsid w:val="00EA246A"/>
    <w:rsid w:val="00EA27A7"/>
    <w:rsid w:val="00EA3529"/>
    <w:rsid w:val="00EA367D"/>
    <w:rsid w:val="00EA4B72"/>
    <w:rsid w:val="00EA5DAD"/>
    <w:rsid w:val="00EA60BE"/>
    <w:rsid w:val="00EA7DDF"/>
    <w:rsid w:val="00EB04D4"/>
    <w:rsid w:val="00EB094C"/>
    <w:rsid w:val="00EB1203"/>
    <w:rsid w:val="00EB13DC"/>
    <w:rsid w:val="00EB17C1"/>
    <w:rsid w:val="00EB1A6F"/>
    <w:rsid w:val="00EB2320"/>
    <w:rsid w:val="00EB3738"/>
    <w:rsid w:val="00EB4120"/>
    <w:rsid w:val="00EB4333"/>
    <w:rsid w:val="00EB4B28"/>
    <w:rsid w:val="00EB5501"/>
    <w:rsid w:val="00EB5AE9"/>
    <w:rsid w:val="00EB5FF9"/>
    <w:rsid w:val="00EB651E"/>
    <w:rsid w:val="00EB6A33"/>
    <w:rsid w:val="00EB6E5F"/>
    <w:rsid w:val="00EC33E3"/>
    <w:rsid w:val="00EC39BA"/>
    <w:rsid w:val="00EC49C8"/>
    <w:rsid w:val="00EC58C2"/>
    <w:rsid w:val="00EC5CD8"/>
    <w:rsid w:val="00EC60B6"/>
    <w:rsid w:val="00EC6292"/>
    <w:rsid w:val="00EC6F7F"/>
    <w:rsid w:val="00EC790F"/>
    <w:rsid w:val="00EC7D76"/>
    <w:rsid w:val="00ED03D1"/>
    <w:rsid w:val="00ED08BF"/>
    <w:rsid w:val="00ED1CB2"/>
    <w:rsid w:val="00ED27D2"/>
    <w:rsid w:val="00ED3BC5"/>
    <w:rsid w:val="00ED4755"/>
    <w:rsid w:val="00ED6FA4"/>
    <w:rsid w:val="00ED7343"/>
    <w:rsid w:val="00ED7B88"/>
    <w:rsid w:val="00ED7DCE"/>
    <w:rsid w:val="00EE1049"/>
    <w:rsid w:val="00EE16A3"/>
    <w:rsid w:val="00EE1A4B"/>
    <w:rsid w:val="00EE314D"/>
    <w:rsid w:val="00EE4205"/>
    <w:rsid w:val="00EE50B6"/>
    <w:rsid w:val="00EE5F24"/>
    <w:rsid w:val="00EE62FF"/>
    <w:rsid w:val="00EE6EC0"/>
    <w:rsid w:val="00EE73F0"/>
    <w:rsid w:val="00EF1331"/>
    <w:rsid w:val="00EF262A"/>
    <w:rsid w:val="00EF286E"/>
    <w:rsid w:val="00EF2D62"/>
    <w:rsid w:val="00EF6F1E"/>
    <w:rsid w:val="00EF718C"/>
    <w:rsid w:val="00F00780"/>
    <w:rsid w:val="00F00C16"/>
    <w:rsid w:val="00F011EE"/>
    <w:rsid w:val="00F02651"/>
    <w:rsid w:val="00F0299C"/>
    <w:rsid w:val="00F0464B"/>
    <w:rsid w:val="00F05B64"/>
    <w:rsid w:val="00F110B1"/>
    <w:rsid w:val="00F12DC0"/>
    <w:rsid w:val="00F144BC"/>
    <w:rsid w:val="00F15189"/>
    <w:rsid w:val="00F158DE"/>
    <w:rsid w:val="00F20B5C"/>
    <w:rsid w:val="00F21749"/>
    <w:rsid w:val="00F2222B"/>
    <w:rsid w:val="00F24341"/>
    <w:rsid w:val="00F2458D"/>
    <w:rsid w:val="00F251BC"/>
    <w:rsid w:val="00F2655E"/>
    <w:rsid w:val="00F26C0F"/>
    <w:rsid w:val="00F27744"/>
    <w:rsid w:val="00F279DD"/>
    <w:rsid w:val="00F27C3D"/>
    <w:rsid w:val="00F30A3F"/>
    <w:rsid w:val="00F30A58"/>
    <w:rsid w:val="00F30C4F"/>
    <w:rsid w:val="00F30D5D"/>
    <w:rsid w:val="00F30FEE"/>
    <w:rsid w:val="00F311DB"/>
    <w:rsid w:val="00F32168"/>
    <w:rsid w:val="00F3235A"/>
    <w:rsid w:val="00F32CB0"/>
    <w:rsid w:val="00F33A6B"/>
    <w:rsid w:val="00F3444E"/>
    <w:rsid w:val="00F359DA"/>
    <w:rsid w:val="00F361E7"/>
    <w:rsid w:val="00F36350"/>
    <w:rsid w:val="00F364C9"/>
    <w:rsid w:val="00F365FF"/>
    <w:rsid w:val="00F367AE"/>
    <w:rsid w:val="00F36F34"/>
    <w:rsid w:val="00F36FC2"/>
    <w:rsid w:val="00F402AB"/>
    <w:rsid w:val="00F40555"/>
    <w:rsid w:val="00F4117B"/>
    <w:rsid w:val="00F41BB0"/>
    <w:rsid w:val="00F41D50"/>
    <w:rsid w:val="00F43931"/>
    <w:rsid w:val="00F446B7"/>
    <w:rsid w:val="00F44D2B"/>
    <w:rsid w:val="00F45295"/>
    <w:rsid w:val="00F456E3"/>
    <w:rsid w:val="00F4602C"/>
    <w:rsid w:val="00F461D0"/>
    <w:rsid w:val="00F4623E"/>
    <w:rsid w:val="00F469F7"/>
    <w:rsid w:val="00F51407"/>
    <w:rsid w:val="00F527FB"/>
    <w:rsid w:val="00F544E5"/>
    <w:rsid w:val="00F54E1A"/>
    <w:rsid w:val="00F56291"/>
    <w:rsid w:val="00F5634D"/>
    <w:rsid w:val="00F568BF"/>
    <w:rsid w:val="00F60D6C"/>
    <w:rsid w:val="00F6116E"/>
    <w:rsid w:val="00F61A72"/>
    <w:rsid w:val="00F620FF"/>
    <w:rsid w:val="00F62E95"/>
    <w:rsid w:val="00F6304A"/>
    <w:rsid w:val="00F6310E"/>
    <w:rsid w:val="00F6351E"/>
    <w:rsid w:val="00F63FBD"/>
    <w:rsid w:val="00F640D6"/>
    <w:rsid w:val="00F641DA"/>
    <w:rsid w:val="00F642AD"/>
    <w:rsid w:val="00F64B61"/>
    <w:rsid w:val="00F658CD"/>
    <w:rsid w:val="00F65959"/>
    <w:rsid w:val="00F6621E"/>
    <w:rsid w:val="00F66CA4"/>
    <w:rsid w:val="00F66E0A"/>
    <w:rsid w:val="00F67167"/>
    <w:rsid w:val="00F6746D"/>
    <w:rsid w:val="00F701E2"/>
    <w:rsid w:val="00F711EE"/>
    <w:rsid w:val="00F71F0A"/>
    <w:rsid w:val="00F73370"/>
    <w:rsid w:val="00F756A3"/>
    <w:rsid w:val="00F75FDF"/>
    <w:rsid w:val="00F7607B"/>
    <w:rsid w:val="00F763F6"/>
    <w:rsid w:val="00F76EDF"/>
    <w:rsid w:val="00F77267"/>
    <w:rsid w:val="00F77385"/>
    <w:rsid w:val="00F777C2"/>
    <w:rsid w:val="00F77927"/>
    <w:rsid w:val="00F77977"/>
    <w:rsid w:val="00F77F26"/>
    <w:rsid w:val="00F80BA3"/>
    <w:rsid w:val="00F81FAF"/>
    <w:rsid w:val="00F8220D"/>
    <w:rsid w:val="00F8340A"/>
    <w:rsid w:val="00F843C3"/>
    <w:rsid w:val="00F84437"/>
    <w:rsid w:val="00F863F0"/>
    <w:rsid w:val="00F86408"/>
    <w:rsid w:val="00F8678C"/>
    <w:rsid w:val="00F86AE8"/>
    <w:rsid w:val="00F86C2C"/>
    <w:rsid w:val="00F87554"/>
    <w:rsid w:val="00F9002F"/>
    <w:rsid w:val="00F90ACA"/>
    <w:rsid w:val="00F9115B"/>
    <w:rsid w:val="00F916B7"/>
    <w:rsid w:val="00F91C9E"/>
    <w:rsid w:val="00F931C0"/>
    <w:rsid w:val="00F94151"/>
    <w:rsid w:val="00F94571"/>
    <w:rsid w:val="00F95357"/>
    <w:rsid w:val="00F95B5C"/>
    <w:rsid w:val="00F9667A"/>
    <w:rsid w:val="00F96B15"/>
    <w:rsid w:val="00F96F9A"/>
    <w:rsid w:val="00FA03C3"/>
    <w:rsid w:val="00FA0F65"/>
    <w:rsid w:val="00FA1A9B"/>
    <w:rsid w:val="00FA2403"/>
    <w:rsid w:val="00FA2766"/>
    <w:rsid w:val="00FA2ECD"/>
    <w:rsid w:val="00FA3F49"/>
    <w:rsid w:val="00FA585D"/>
    <w:rsid w:val="00FA654F"/>
    <w:rsid w:val="00FA6BE4"/>
    <w:rsid w:val="00FB07F0"/>
    <w:rsid w:val="00FB0880"/>
    <w:rsid w:val="00FB10D0"/>
    <w:rsid w:val="00FB1FFD"/>
    <w:rsid w:val="00FB2CCA"/>
    <w:rsid w:val="00FB2DF7"/>
    <w:rsid w:val="00FB455B"/>
    <w:rsid w:val="00FB5BEB"/>
    <w:rsid w:val="00FB6E58"/>
    <w:rsid w:val="00FB73A4"/>
    <w:rsid w:val="00FC005A"/>
    <w:rsid w:val="00FC080F"/>
    <w:rsid w:val="00FC0CCB"/>
    <w:rsid w:val="00FC2BEB"/>
    <w:rsid w:val="00FC40BE"/>
    <w:rsid w:val="00FC534F"/>
    <w:rsid w:val="00FC6269"/>
    <w:rsid w:val="00FC654C"/>
    <w:rsid w:val="00FC74D8"/>
    <w:rsid w:val="00FC7FD4"/>
    <w:rsid w:val="00FD13FE"/>
    <w:rsid w:val="00FD1E25"/>
    <w:rsid w:val="00FD1F00"/>
    <w:rsid w:val="00FD26E3"/>
    <w:rsid w:val="00FD2AC2"/>
    <w:rsid w:val="00FD5841"/>
    <w:rsid w:val="00FD5CAB"/>
    <w:rsid w:val="00FD6A21"/>
    <w:rsid w:val="00FE0447"/>
    <w:rsid w:val="00FE0974"/>
    <w:rsid w:val="00FE11AD"/>
    <w:rsid w:val="00FE13A7"/>
    <w:rsid w:val="00FE1B63"/>
    <w:rsid w:val="00FE354B"/>
    <w:rsid w:val="00FE4941"/>
    <w:rsid w:val="00FE61B0"/>
    <w:rsid w:val="00FE648C"/>
    <w:rsid w:val="00FE7516"/>
    <w:rsid w:val="00FE775F"/>
    <w:rsid w:val="00FE796F"/>
    <w:rsid w:val="00FF0362"/>
    <w:rsid w:val="00FF25C0"/>
    <w:rsid w:val="00FF655B"/>
    <w:rsid w:val="00FF6A05"/>
    <w:rsid w:val="00FF7D92"/>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2718D9"/>
  <w15:docId w15:val="{0EC4A79A-4FD9-4F74-BB41-CCED7D259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BCF"/>
    <w:pPr>
      <w:spacing w:line="259" w:lineRule="auto"/>
    </w:pPr>
    <w:rPr>
      <w:rFonts w:ascii="Cambria" w:hAnsi="Cambria" w:cs="Cambria"/>
      <w:sz w:val="22"/>
      <w:szCs w:val="22"/>
      <w:lang w:val="sr-Latn-CS"/>
    </w:rPr>
  </w:style>
  <w:style w:type="paragraph" w:styleId="Heading1">
    <w:name w:val="heading 1"/>
    <w:basedOn w:val="Normal"/>
    <w:next w:val="Normal"/>
    <w:link w:val="Heading1Char"/>
    <w:uiPriority w:val="99"/>
    <w:qFormat/>
    <w:rsid w:val="00F96F9A"/>
    <w:pPr>
      <w:keepNext/>
      <w:keepLines/>
      <w:spacing w:before="240" w:after="120"/>
      <w:outlineLvl w:val="0"/>
    </w:pPr>
    <w:rPr>
      <w:rFonts w:eastAsia="Times New Roman"/>
      <w:caps/>
      <w:color w:val="2F5496"/>
      <w:sz w:val="32"/>
      <w:szCs w:val="32"/>
    </w:rPr>
  </w:style>
  <w:style w:type="paragraph" w:styleId="Heading2">
    <w:name w:val="heading 2"/>
    <w:basedOn w:val="Normal"/>
    <w:next w:val="Normal"/>
    <w:link w:val="Heading2Char"/>
    <w:uiPriority w:val="99"/>
    <w:qFormat/>
    <w:rsid w:val="00F96F9A"/>
    <w:pPr>
      <w:keepNext/>
      <w:keepLines/>
      <w:spacing w:before="120" w:after="120"/>
      <w:outlineLvl w:val="1"/>
    </w:pPr>
    <w:rPr>
      <w:rFonts w:eastAsia="Times New Roman"/>
      <w:color w:val="2F5496"/>
      <w:sz w:val="28"/>
      <w:szCs w:val="28"/>
    </w:rPr>
  </w:style>
  <w:style w:type="paragraph" w:styleId="Heading3">
    <w:name w:val="heading 3"/>
    <w:basedOn w:val="Normal"/>
    <w:next w:val="Normal"/>
    <w:link w:val="Heading3Char"/>
    <w:uiPriority w:val="99"/>
    <w:qFormat/>
    <w:rsid w:val="00F96F9A"/>
    <w:pPr>
      <w:keepNext/>
      <w:keepLines/>
      <w:spacing w:before="40" w:after="40"/>
      <w:outlineLvl w:val="2"/>
    </w:pPr>
    <w:rPr>
      <w:rFonts w:eastAsia="Times New Roman"/>
      <w:color w:val="1F3763"/>
      <w:sz w:val="24"/>
      <w:szCs w:val="24"/>
    </w:rPr>
  </w:style>
  <w:style w:type="paragraph" w:styleId="Heading4">
    <w:name w:val="heading 4"/>
    <w:basedOn w:val="Normal"/>
    <w:next w:val="Normal"/>
    <w:link w:val="Heading4Char"/>
    <w:uiPriority w:val="99"/>
    <w:qFormat/>
    <w:rsid w:val="00F96F9A"/>
    <w:pPr>
      <w:keepNext/>
      <w:keepLines/>
      <w:spacing w:before="40" w:after="40"/>
      <w:outlineLvl w:val="3"/>
    </w:pPr>
    <w:rPr>
      <w:rFonts w:eastAsia="Times New Roman"/>
      <w:i/>
      <w:iCs/>
      <w:color w:val="2F5496"/>
      <w:sz w:val="24"/>
      <w:szCs w:val="24"/>
    </w:rPr>
  </w:style>
  <w:style w:type="paragraph" w:styleId="Heading5">
    <w:name w:val="heading 5"/>
    <w:basedOn w:val="Normal"/>
    <w:next w:val="Normal"/>
    <w:link w:val="Heading5Char"/>
    <w:unhideWhenUsed/>
    <w:qFormat/>
    <w:locked/>
    <w:rsid w:val="00CC7DB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96F9A"/>
    <w:rPr>
      <w:rFonts w:ascii="Cambria" w:hAnsi="Cambria" w:cs="Cambria"/>
      <w:caps/>
      <w:color w:val="2F5496"/>
      <w:sz w:val="32"/>
      <w:szCs w:val="32"/>
    </w:rPr>
  </w:style>
  <w:style w:type="character" w:customStyle="1" w:styleId="Heading2Char">
    <w:name w:val="Heading 2 Char"/>
    <w:link w:val="Heading2"/>
    <w:uiPriority w:val="99"/>
    <w:locked/>
    <w:rsid w:val="00F96F9A"/>
    <w:rPr>
      <w:rFonts w:ascii="Cambria" w:hAnsi="Cambria" w:cs="Cambria"/>
      <w:color w:val="2F5496"/>
      <w:sz w:val="26"/>
      <w:szCs w:val="26"/>
    </w:rPr>
  </w:style>
  <w:style w:type="character" w:customStyle="1" w:styleId="Heading3Char">
    <w:name w:val="Heading 3 Char"/>
    <w:link w:val="Heading3"/>
    <w:uiPriority w:val="99"/>
    <w:locked/>
    <w:rsid w:val="00F96F9A"/>
    <w:rPr>
      <w:rFonts w:ascii="Cambria" w:hAnsi="Cambria" w:cs="Cambria"/>
      <w:color w:val="1F3763"/>
      <w:sz w:val="24"/>
      <w:szCs w:val="24"/>
    </w:rPr>
  </w:style>
  <w:style w:type="character" w:customStyle="1" w:styleId="Heading4Char">
    <w:name w:val="Heading 4 Char"/>
    <w:link w:val="Heading4"/>
    <w:uiPriority w:val="99"/>
    <w:locked/>
    <w:rsid w:val="00F96F9A"/>
    <w:rPr>
      <w:rFonts w:ascii="Cambria" w:hAnsi="Cambria" w:cs="Cambria"/>
      <w:i/>
      <w:iCs/>
      <w:color w:val="2F5496"/>
      <w:sz w:val="24"/>
      <w:szCs w:val="24"/>
    </w:rPr>
  </w:style>
  <w:style w:type="paragraph" w:styleId="NoSpacing">
    <w:name w:val="No Spacing"/>
    <w:uiPriority w:val="99"/>
    <w:qFormat/>
    <w:rsid w:val="00F96F9A"/>
    <w:pPr>
      <w:framePr w:wrap="auto" w:vAnchor="text" w:hAnchor="text" w:y="1"/>
      <w:spacing w:before="120" w:after="120"/>
      <w:ind w:left="432"/>
    </w:pPr>
    <w:rPr>
      <w:rFonts w:ascii="Cambria" w:hAnsi="Cambria" w:cs="Cambria"/>
      <w:color w:val="800000"/>
      <w:sz w:val="22"/>
      <w:szCs w:val="22"/>
      <w:lang w:val="sr-Latn-CS"/>
    </w:rPr>
  </w:style>
  <w:style w:type="paragraph" w:styleId="Header">
    <w:name w:val="header"/>
    <w:basedOn w:val="Normal"/>
    <w:link w:val="HeaderChar"/>
    <w:uiPriority w:val="99"/>
    <w:rsid w:val="00740E95"/>
    <w:pPr>
      <w:tabs>
        <w:tab w:val="center" w:pos="4536"/>
        <w:tab w:val="right" w:pos="9072"/>
      </w:tabs>
      <w:spacing w:line="240" w:lineRule="auto"/>
    </w:pPr>
  </w:style>
  <w:style w:type="character" w:customStyle="1" w:styleId="HeaderChar">
    <w:name w:val="Header Char"/>
    <w:link w:val="Header"/>
    <w:uiPriority w:val="99"/>
    <w:locked/>
    <w:rsid w:val="00740E95"/>
    <w:rPr>
      <w:rFonts w:ascii="Cambria" w:hAnsi="Cambria" w:cs="Cambria"/>
    </w:rPr>
  </w:style>
  <w:style w:type="paragraph" w:styleId="Footer">
    <w:name w:val="footer"/>
    <w:aliases w:val="Char Char Char Char,Char,Char Char Char Char Char Char Char,Char Char Char Char Char Char Char Char Char,Char Char Char Char Char Char Char Char Char Char Char Char Char,Char Char Char Char Char Char,Char1,Char Cha,Char Char Char, Char"/>
    <w:basedOn w:val="Normal"/>
    <w:link w:val="FooterChar"/>
    <w:uiPriority w:val="99"/>
    <w:qFormat/>
    <w:rsid w:val="00740E95"/>
    <w:pPr>
      <w:tabs>
        <w:tab w:val="center" w:pos="4536"/>
        <w:tab w:val="right" w:pos="9072"/>
      </w:tabs>
      <w:spacing w:line="240" w:lineRule="auto"/>
    </w:pPr>
  </w:style>
  <w:style w:type="character" w:customStyle="1" w:styleId="FooterChar">
    <w:name w:val="Footer Char"/>
    <w:aliases w:val="Char Char Char Char Char,Char Char,Char Char Char Char Char Char Char Char,Char Char Char Char Char Char Char Char Char Char,Char Char Char Char Char Char Char Char Char Char Char Char Char Char,Char Char Char Char Char Char Char1,Char1 Char"/>
    <w:link w:val="Footer"/>
    <w:uiPriority w:val="99"/>
    <w:qFormat/>
    <w:locked/>
    <w:rsid w:val="00740E95"/>
    <w:rPr>
      <w:rFonts w:ascii="Cambria" w:hAnsi="Cambria" w:cs="Cambria"/>
    </w:rPr>
  </w:style>
  <w:style w:type="table" w:styleId="TableGrid">
    <w:name w:val="Table Grid"/>
    <w:basedOn w:val="TableNormal"/>
    <w:uiPriority w:val="99"/>
    <w:rsid w:val="00A5687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C19DE"/>
    <w:rPr>
      <w:sz w:val="16"/>
      <w:szCs w:val="16"/>
    </w:rPr>
  </w:style>
  <w:style w:type="paragraph" w:styleId="CommentText">
    <w:name w:val="annotation text"/>
    <w:basedOn w:val="Normal"/>
    <w:link w:val="CommentTextChar"/>
    <w:uiPriority w:val="99"/>
    <w:semiHidden/>
    <w:rsid w:val="002C19DE"/>
    <w:pPr>
      <w:spacing w:after="160" w:line="240" w:lineRule="auto"/>
    </w:pPr>
    <w:rPr>
      <w:rFonts w:ascii="Calibri" w:hAnsi="Calibri" w:cs="Calibri"/>
      <w:sz w:val="20"/>
      <w:szCs w:val="20"/>
      <w:lang w:val="en-US"/>
    </w:rPr>
  </w:style>
  <w:style w:type="character" w:customStyle="1" w:styleId="CommentTextChar">
    <w:name w:val="Comment Text Char"/>
    <w:link w:val="CommentText"/>
    <w:uiPriority w:val="99"/>
    <w:locked/>
    <w:rsid w:val="002C19DE"/>
    <w:rPr>
      <w:sz w:val="20"/>
      <w:szCs w:val="20"/>
      <w:lang w:val="en-US"/>
    </w:rPr>
  </w:style>
  <w:style w:type="paragraph" w:styleId="BalloonText">
    <w:name w:val="Balloon Text"/>
    <w:basedOn w:val="Normal"/>
    <w:link w:val="BalloonTextChar"/>
    <w:uiPriority w:val="99"/>
    <w:semiHidden/>
    <w:rsid w:val="002C19DE"/>
    <w:pPr>
      <w:spacing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C19DE"/>
    <w:rPr>
      <w:rFonts w:ascii="Segoe UI" w:hAnsi="Segoe UI" w:cs="Segoe UI"/>
      <w:sz w:val="18"/>
      <w:szCs w:val="18"/>
    </w:rPr>
  </w:style>
  <w:style w:type="character" w:styleId="Hyperlink">
    <w:name w:val="Hyperlink"/>
    <w:uiPriority w:val="99"/>
    <w:rsid w:val="00F641DA"/>
    <w:rPr>
      <w:color w:val="auto"/>
      <w:u w:val="single"/>
    </w:rPr>
  </w:style>
  <w:style w:type="character" w:customStyle="1" w:styleId="UnresolvedMention1">
    <w:name w:val="Unresolved Mention1"/>
    <w:uiPriority w:val="99"/>
    <w:semiHidden/>
    <w:rsid w:val="006F7921"/>
    <w:rPr>
      <w:color w:val="auto"/>
      <w:shd w:val="clear" w:color="auto" w:fill="auto"/>
    </w:rPr>
  </w:style>
  <w:style w:type="paragraph" w:customStyle="1" w:styleId="TableParagraph">
    <w:name w:val="Table Paragraph"/>
    <w:basedOn w:val="Normal"/>
    <w:uiPriority w:val="99"/>
    <w:rsid w:val="00556E97"/>
    <w:pPr>
      <w:widowControl w:val="0"/>
      <w:spacing w:line="240" w:lineRule="auto"/>
    </w:pPr>
    <w:rPr>
      <w:rFonts w:ascii="Calibri" w:hAnsi="Calibri" w:cs="Calibri"/>
      <w:lang w:val="en-US"/>
    </w:rPr>
  </w:style>
  <w:style w:type="paragraph" w:styleId="TOCHeading">
    <w:name w:val="TOC Heading"/>
    <w:basedOn w:val="Heading1"/>
    <w:next w:val="Normal"/>
    <w:uiPriority w:val="99"/>
    <w:qFormat/>
    <w:rsid w:val="003A1950"/>
    <w:pPr>
      <w:spacing w:after="0"/>
      <w:outlineLvl w:val="9"/>
    </w:pPr>
    <w:rPr>
      <w:rFonts w:ascii="Calibri Light" w:hAnsi="Calibri Light" w:cs="Calibri Light"/>
      <w:caps w:val="0"/>
      <w:lang w:val="en-US"/>
    </w:rPr>
  </w:style>
  <w:style w:type="paragraph" w:styleId="TOC1">
    <w:name w:val="toc 1"/>
    <w:basedOn w:val="Normal"/>
    <w:next w:val="Normal"/>
    <w:autoRedefine/>
    <w:uiPriority w:val="99"/>
    <w:semiHidden/>
    <w:rsid w:val="003A1950"/>
    <w:pPr>
      <w:spacing w:after="100" w:line="276" w:lineRule="auto"/>
    </w:pPr>
    <w:rPr>
      <w:rFonts w:ascii="Calibri" w:hAnsi="Calibri" w:cs="Calibri"/>
      <w:lang w:val="en-US"/>
    </w:rPr>
  </w:style>
  <w:style w:type="paragraph" w:styleId="TOC2">
    <w:name w:val="toc 2"/>
    <w:basedOn w:val="Normal"/>
    <w:next w:val="Normal"/>
    <w:autoRedefine/>
    <w:uiPriority w:val="99"/>
    <w:semiHidden/>
    <w:rsid w:val="003A1950"/>
    <w:pPr>
      <w:spacing w:after="100"/>
      <w:ind w:left="220"/>
    </w:pPr>
  </w:style>
  <w:style w:type="paragraph" w:styleId="ListParagraph">
    <w:name w:val="List Paragraph"/>
    <w:basedOn w:val="Normal"/>
    <w:uiPriority w:val="99"/>
    <w:qFormat/>
    <w:rsid w:val="00D37EE4"/>
    <w:pPr>
      <w:spacing w:line="240" w:lineRule="auto"/>
      <w:ind w:left="720"/>
    </w:pPr>
    <w:rPr>
      <w:rFonts w:ascii="Calibri" w:hAnsi="Calibri" w:cs="Calibri"/>
      <w:lang w:val="en-US"/>
    </w:rPr>
  </w:style>
  <w:style w:type="character" w:customStyle="1" w:styleId="shorttext">
    <w:name w:val="short_text"/>
    <w:uiPriority w:val="99"/>
    <w:rsid w:val="003C4A5F"/>
  </w:style>
  <w:style w:type="paragraph" w:customStyle="1" w:styleId="Point0">
    <w:name w:val="Point 0"/>
    <w:basedOn w:val="Normal"/>
    <w:uiPriority w:val="99"/>
    <w:rsid w:val="003C4A5F"/>
    <w:pPr>
      <w:spacing w:before="120" w:after="120" w:line="240" w:lineRule="auto"/>
      <w:ind w:left="850" w:hanging="850"/>
      <w:jc w:val="both"/>
    </w:pPr>
    <w:rPr>
      <w:rFonts w:ascii="Times New Roman" w:eastAsia="Times New Roman" w:hAnsi="Times New Roman" w:cs="Times New Roman"/>
      <w:sz w:val="24"/>
      <w:szCs w:val="24"/>
      <w:lang w:val="hr-HR" w:eastAsia="en-GB"/>
    </w:rPr>
  </w:style>
  <w:style w:type="paragraph" w:styleId="CommentSubject">
    <w:name w:val="annotation subject"/>
    <w:basedOn w:val="CommentText"/>
    <w:next w:val="CommentText"/>
    <w:link w:val="CommentSubjectChar"/>
    <w:uiPriority w:val="99"/>
    <w:semiHidden/>
    <w:rsid w:val="004B1A2C"/>
    <w:pPr>
      <w:spacing w:after="0"/>
    </w:pPr>
    <w:rPr>
      <w:rFonts w:ascii="Cambria" w:hAnsi="Cambria" w:cs="Cambria"/>
      <w:b/>
      <w:bCs/>
    </w:rPr>
  </w:style>
  <w:style w:type="character" w:customStyle="1" w:styleId="CommentSubjectChar">
    <w:name w:val="Comment Subject Char"/>
    <w:link w:val="CommentSubject"/>
    <w:uiPriority w:val="99"/>
    <w:semiHidden/>
    <w:locked/>
    <w:rsid w:val="004B1A2C"/>
    <w:rPr>
      <w:rFonts w:ascii="Cambria" w:hAnsi="Cambria" w:cs="Cambria"/>
      <w:b/>
      <w:bCs/>
      <w:sz w:val="20"/>
      <w:szCs w:val="20"/>
      <w:lang w:val="en-US"/>
    </w:rPr>
  </w:style>
  <w:style w:type="paragraph" w:styleId="NormalWeb">
    <w:name w:val="Normal (Web)"/>
    <w:basedOn w:val="Normal"/>
    <w:uiPriority w:val="99"/>
    <w:rsid w:val="00D567F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rsid w:val="001F2826"/>
    <w:pPr>
      <w:spacing w:line="240" w:lineRule="auto"/>
    </w:pPr>
    <w:rPr>
      <w:sz w:val="20"/>
      <w:szCs w:val="20"/>
    </w:rPr>
  </w:style>
  <w:style w:type="character" w:customStyle="1" w:styleId="FootnoteTextChar">
    <w:name w:val="Footnote Text Char"/>
    <w:link w:val="FootnoteText"/>
    <w:uiPriority w:val="99"/>
    <w:semiHidden/>
    <w:locked/>
    <w:rsid w:val="001F2826"/>
    <w:rPr>
      <w:rFonts w:ascii="Cambria" w:hAnsi="Cambria" w:cs="Cambria"/>
      <w:sz w:val="20"/>
      <w:szCs w:val="20"/>
    </w:rPr>
  </w:style>
  <w:style w:type="character" w:styleId="FootnoteReference">
    <w:name w:val="footnote reference"/>
    <w:uiPriority w:val="99"/>
    <w:semiHidden/>
    <w:rsid w:val="001F2826"/>
    <w:rPr>
      <w:vertAlign w:val="superscript"/>
    </w:rPr>
  </w:style>
  <w:style w:type="paragraph" w:styleId="EndnoteText">
    <w:name w:val="endnote text"/>
    <w:basedOn w:val="Normal"/>
    <w:link w:val="EndnoteTextChar"/>
    <w:uiPriority w:val="99"/>
    <w:semiHidden/>
    <w:rsid w:val="00E3679D"/>
    <w:pPr>
      <w:spacing w:line="240" w:lineRule="auto"/>
    </w:pPr>
    <w:rPr>
      <w:sz w:val="20"/>
      <w:szCs w:val="20"/>
    </w:rPr>
  </w:style>
  <w:style w:type="character" w:customStyle="1" w:styleId="EndnoteTextChar">
    <w:name w:val="Endnote Text Char"/>
    <w:link w:val="EndnoteText"/>
    <w:uiPriority w:val="99"/>
    <w:semiHidden/>
    <w:locked/>
    <w:rsid w:val="00E3679D"/>
    <w:rPr>
      <w:rFonts w:ascii="Cambria" w:hAnsi="Cambria" w:cs="Cambria"/>
      <w:sz w:val="20"/>
      <w:szCs w:val="20"/>
    </w:rPr>
  </w:style>
  <w:style w:type="character" w:styleId="EndnoteReference">
    <w:name w:val="endnote reference"/>
    <w:uiPriority w:val="99"/>
    <w:semiHidden/>
    <w:rsid w:val="00E3679D"/>
    <w:rPr>
      <w:vertAlign w:val="superscript"/>
    </w:rPr>
  </w:style>
  <w:style w:type="paragraph" w:styleId="Revision">
    <w:name w:val="Revision"/>
    <w:hidden/>
    <w:uiPriority w:val="99"/>
    <w:semiHidden/>
    <w:rsid w:val="00E63AC7"/>
    <w:rPr>
      <w:rFonts w:ascii="Cambria" w:hAnsi="Cambria" w:cs="Cambria"/>
      <w:sz w:val="22"/>
      <w:szCs w:val="22"/>
      <w:lang w:val="sr-Latn-CS"/>
    </w:rPr>
  </w:style>
  <w:style w:type="numbering" w:customStyle="1" w:styleId="Style1">
    <w:name w:val="Style1"/>
    <w:rsid w:val="00766A47"/>
    <w:pPr>
      <w:numPr>
        <w:numId w:val="2"/>
      </w:numPr>
    </w:pPr>
  </w:style>
  <w:style w:type="character" w:styleId="Emphasis">
    <w:name w:val="Emphasis"/>
    <w:uiPriority w:val="20"/>
    <w:qFormat/>
    <w:locked/>
    <w:rsid w:val="007420B6"/>
    <w:rPr>
      <w:i/>
      <w:iCs/>
    </w:rPr>
  </w:style>
  <w:style w:type="character" w:customStyle="1" w:styleId="BodyAChar">
    <w:name w:val="Body A Char"/>
    <w:basedOn w:val="DefaultParagraphFont"/>
    <w:link w:val="BodyA"/>
    <w:locked/>
    <w:rsid w:val="001E2D2C"/>
    <w:rPr>
      <w:rFonts w:ascii="Times New Roman" w:eastAsia="Arial Unicode MS" w:hAnsi="Times New Roman"/>
      <w:u w:color="000000"/>
      <w:lang w:val="sr-Cyrl-RS"/>
    </w:rPr>
  </w:style>
  <w:style w:type="paragraph" w:customStyle="1" w:styleId="BodyA">
    <w:name w:val="Body A"/>
    <w:link w:val="BodyAChar"/>
    <w:rsid w:val="001E2D2C"/>
    <w:pPr>
      <w:ind w:firstLine="708"/>
      <w:jc w:val="both"/>
    </w:pPr>
    <w:rPr>
      <w:rFonts w:ascii="Times New Roman" w:eastAsia="Arial Unicode MS" w:hAnsi="Times New Roman"/>
      <w:u w:color="000000"/>
      <w:lang w:val="sr-Cyrl-RS"/>
    </w:rPr>
  </w:style>
  <w:style w:type="paragraph" w:customStyle="1" w:styleId="auto-style1">
    <w:name w:val="auto-style1"/>
    <w:basedOn w:val="Normal"/>
    <w:rsid w:val="001831F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uto-style2">
    <w:name w:val="auto-style2"/>
    <w:basedOn w:val="DefaultParagraphFont"/>
    <w:rsid w:val="001831F2"/>
  </w:style>
  <w:style w:type="character" w:customStyle="1" w:styleId="Heading5Char">
    <w:name w:val="Heading 5 Char"/>
    <w:basedOn w:val="DefaultParagraphFont"/>
    <w:link w:val="Heading5"/>
    <w:rsid w:val="00CC7DBF"/>
    <w:rPr>
      <w:rFonts w:asciiTheme="majorHAnsi" w:eastAsiaTheme="majorEastAsia" w:hAnsiTheme="majorHAnsi" w:cstheme="majorBidi"/>
      <w:color w:val="365F91" w:themeColor="accent1" w:themeShade="BF"/>
      <w:sz w:val="22"/>
      <w:szCs w:val="22"/>
      <w:lang w:val="sr-Latn-CS"/>
    </w:rPr>
  </w:style>
  <w:style w:type="paragraph" w:customStyle="1" w:styleId="1tekst">
    <w:name w:val="1tekst"/>
    <w:basedOn w:val="Normal"/>
    <w:rsid w:val="00245691"/>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039">
      <w:bodyDiv w:val="1"/>
      <w:marLeft w:val="0"/>
      <w:marRight w:val="0"/>
      <w:marTop w:val="0"/>
      <w:marBottom w:val="0"/>
      <w:divBdr>
        <w:top w:val="none" w:sz="0" w:space="0" w:color="auto"/>
        <w:left w:val="none" w:sz="0" w:space="0" w:color="auto"/>
        <w:bottom w:val="none" w:sz="0" w:space="0" w:color="auto"/>
        <w:right w:val="none" w:sz="0" w:space="0" w:color="auto"/>
      </w:divBdr>
    </w:div>
    <w:div w:id="639381517">
      <w:bodyDiv w:val="1"/>
      <w:marLeft w:val="0"/>
      <w:marRight w:val="0"/>
      <w:marTop w:val="0"/>
      <w:marBottom w:val="0"/>
      <w:divBdr>
        <w:top w:val="none" w:sz="0" w:space="0" w:color="auto"/>
        <w:left w:val="none" w:sz="0" w:space="0" w:color="auto"/>
        <w:bottom w:val="none" w:sz="0" w:space="0" w:color="auto"/>
        <w:right w:val="none" w:sz="0" w:space="0" w:color="auto"/>
      </w:divBdr>
    </w:div>
    <w:div w:id="1473713914">
      <w:bodyDiv w:val="1"/>
      <w:marLeft w:val="0"/>
      <w:marRight w:val="0"/>
      <w:marTop w:val="0"/>
      <w:marBottom w:val="0"/>
      <w:divBdr>
        <w:top w:val="none" w:sz="0" w:space="0" w:color="auto"/>
        <w:left w:val="none" w:sz="0" w:space="0" w:color="auto"/>
        <w:bottom w:val="none" w:sz="0" w:space="0" w:color="auto"/>
        <w:right w:val="none" w:sz="0" w:space="0" w:color="auto"/>
      </w:divBdr>
    </w:div>
    <w:div w:id="1934044700">
      <w:marLeft w:val="0"/>
      <w:marRight w:val="0"/>
      <w:marTop w:val="0"/>
      <w:marBottom w:val="0"/>
      <w:divBdr>
        <w:top w:val="none" w:sz="0" w:space="0" w:color="auto"/>
        <w:left w:val="none" w:sz="0" w:space="0" w:color="auto"/>
        <w:bottom w:val="none" w:sz="0" w:space="0" w:color="auto"/>
        <w:right w:val="none" w:sz="0" w:space="0" w:color="auto"/>
      </w:divBdr>
      <w:divsChild>
        <w:div w:id="1934044702">
          <w:marLeft w:val="0"/>
          <w:marRight w:val="0"/>
          <w:marTop w:val="0"/>
          <w:marBottom w:val="0"/>
          <w:divBdr>
            <w:top w:val="none" w:sz="0" w:space="0" w:color="auto"/>
            <w:left w:val="none" w:sz="0" w:space="0" w:color="auto"/>
            <w:bottom w:val="none" w:sz="0" w:space="0" w:color="auto"/>
            <w:right w:val="none" w:sz="0" w:space="0" w:color="auto"/>
          </w:divBdr>
        </w:div>
        <w:div w:id="1934044704">
          <w:marLeft w:val="0"/>
          <w:marRight w:val="0"/>
          <w:marTop w:val="0"/>
          <w:marBottom w:val="0"/>
          <w:divBdr>
            <w:top w:val="none" w:sz="0" w:space="0" w:color="auto"/>
            <w:left w:val="none" w:sz="0" w:space="0" w:color="auto"/>
            <w:bottom w:val="none" w:sz="0" w:space="0" w:color="auto"/>
            <w:right w:val="none" w:sz="0" w:space="0" w:color="auto"/>
          </w:divBdr>
        </w:div>
        <w:div w:id="1934044705">
          <w:marLeft w:val="0"/>
          <w:marRight w:val="0"/>
          <w:marTop w:val="0"/>
          <w:marBottom w:val="0"/>
          <w:divBdr>
            <w:top w:val="none" w:sz="0" w:space="0" w:color="auto"/>
            <w:left w:val="none" w:sz="0" w:space="0" w:color="auto"/>
            <w:bottom w:val="none" w:sz="0" w:space="0" w:color="auto"/>
            <w:right w:val="none" w:sz="0" w:space="0" w:color="auto"/>
          </w:divBdr>
        </w:div>
      </w:divsChild>
    </w:div>
    <w:div w:id="1934044701">
      <w:marLeft w:val="0"/>
      <w:marRight w:val="0"/>
      <w:marTop w:val="0"/>
      <w:marBottom w:val="0"/>
      <w:divBdr>
        <w:top w:val="none" w:sz="0" w:space="0" w:color="auto"/>
        <w:left w:val="none" w:sz="0" w:space="0" w:color="auto"/>
        <w:bottom w:val="none" w:sz="0" w:space="0" w:color="auto"/>
        <w:right w:val="none" w:sz="0" w:space="0" w:color="auto"/>
      </w:divBdr>
    </w:div>
    <w:div w:id="1934044703">
      <w:marLeft w:val="0"/>
      <w:marRight w:val="0"/>
      <w:marTop w:val="0"/>
      <w:marBottom w:val="0"/>
      <w:divBdr>
        <w:top w:val="none" w:sz="0" w:space="0" w:color="auto"/>
        <w:left w:val="none" w:sz="0" w:space="0" w:color="auto"/>
        <w:bottom w:val="none" w:sz="0" w:space="0" w:color="auto"/>
        <w:right w:val="none" w:sz="0" w:space="0" w:color="auto"/>
      </w:divBdr>
    </w:div>
    <w:div w:id="1934044706">
      <w:marLeft w:val="0"/>
      <w:marRight w:val="0"/>
      <w:marTop w:val="0"/>
      <w:marBottom w:val="0"/>
      <w:divBdr>
        <w:top w:val="none" w:sz="0" w:space="0" w:color="auto"/>
        <w:left w:val="none" w:sz="0" w:space="0" w:color="auto"/>
        <w:bottom w:val="none" w:sz="0" w:space="0" w:color="auto"/>
        <w:right w:val="none" w:sz="0" w:space="0" w:color="auto"/>
      </w:divBdr>
    </w:div>
    <w:div w:id="206617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7D482-7E43-46AC-95BC-1063576B0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5913</Words>
  <Characters>33707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СТРАТЕГИЈА ИНТЕГРИСАНОГ УПРАВЉАЊА ГРАНИЦОМ</vt:lpstr>
    </vt:vector>
  </TitlesOfParts>
  <Company>mup</Company>
  <LinksUpToDate>false</LinksUpToDate>
  <CharactersWithSpaces>39541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СТРАТЕГИЈА ИНТЕГРИСАНОГ УПРАВЉАЊА ГРАНИЦОМ</dc:title>
  <dc:creator>Vladimir Jovanovic</dc:creator>
  <cp:lastModifiedBy>Ivana Vojinović</cp:lastModifiedBy>
  <cp:revision>2</cp:revision>
  <cp:lastPrinted>2022-08-04T12:36:00Z</cp:lastPrinted>
  <dcterms:created xsi:type="dcterms:W3CDTF">2022-08-05T14:13:00Z</dcterms:created>
  <dcterms:modified xsi:type="dcterms:W3CDTF">2022-08-05T14:13:00Z</dcterms:modified>
</cp:coreProperties>
</file>